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780"/>
        <w:gridCol w:w="1920"/>
        <w:gridCol w:w="2160"/>
        <w:gridCol w:w="3060"/>
        <w:tblGridChange w:id="0">
          <w:tblGrid>
            <w:gridCol w:w="1818"/>
            <w:gridCol w:w="780"/>
            <w:gridCol w:w="192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Richard Carroll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wishes to log out of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selects Log out Option on the interface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 is no </w:t>
            </w:r>
            <w:r w:rsidDel="00000000" w:rsidR="00000000" w:rsidRPr="00000000">
              <w:rPr>
                <w:rtl w:val="0"/>
              </w:rPr>
              <w:t xml:space="preserve">longer </w:t>
            </w:r>
            <w:r w:rsidDel="00000000" w:rsidR="00000000" w:rsidRPr="00000000">
              <w:rPr>
                <w:rtl w:val="0"/>
              </w:rPr>
              <w:t xml:space="preserve">logged in.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the log out Option on the interface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confirmation for logout request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confirms request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logs the User out and goes to 1.2.01 step 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declines the confirmation to log out (Normal Flow step 3)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exits basic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interface is in the area’s native language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 we need to terminated the connection after some period not active in the system?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9/12/2018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