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Retrieve employee 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1.2.49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employee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selected employee schedule from </w:t>
            </w:r>
            <w:r w:rsidDel="00000000" w:rsidR="00000000" w:rsidRPr="00000000">
              <w:rPr>
                <w:rtl w:val="0"/>
              </w:rPr>
              <w:t xml:space="preserve">browsed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retrieve a employee schedule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schedule must have already been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employee schedule was already created and request is submitted successfully, employee schedule will be retrieved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an employee schedule from the browsed 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view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employee schedule does not exist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employee schedule has not yet been created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1-20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