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(Create new budget report)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4.08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Remove Dishes from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2018-10-26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Removing a dish from the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</w:t>
            </w:r>
            <w:r w:rsidDel="00000000" w:rsidR="00000000" w:rsidRPr="00000000">
              <w:rPr>
                <w:rtl w:val="0"/>
              </w:rPr>
              <w:t xml:space="preserve">Remove Dish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dish is in in the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dish is removed from the menu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Manager chooses Edit Dishes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selects dish they wish to edit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selects delete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Dish is taken off of the menu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Already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See 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1-365 times per year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dish must already exist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Assume that the dish already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sure if this use case is necessary.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10/1/2018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