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(Edit Order Supplies)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Order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edit order supplies in the system, so he can add or remove chosen Item from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an order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 Inventory Personnel won’t be able to edit an order supply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will be able to edit an order supply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tab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order to be edited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order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all the details for that order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remove or add the supplies from that order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new modified order with all new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6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6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63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cs9nn50e5qp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See Alternative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Inventory personnel </w:t>
            </w:r>
            <w:r w:rsidDel="00000000" w:rsidR="00000000" w:rsidRPr="00000000">
              <w:rPr>
                <w:rtl w:val="0"/>
              </w:rPr>
              <w:t xml:space="preserve"> will need to have access to the internet to access event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to edit order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They have correct permission to edit events order supplies.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