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3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Show Appointment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Grooming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.2.16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Appointment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 Stobb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 Richardson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2018-10-26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to look at the details of groomer appointment book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to view appointment details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show specified groomer appointment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select appointments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search for the users appointment list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select the appointment details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no appointments to view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statement that there are no appointments to 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 system is unable to locate appointment details: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get message “Unable to find appointment details. Please try again later’”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to follow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Update, Delete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in. User has access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