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jc w:val="both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(</w:t>
      </w:r>
      <w:r w:rsidDel="00000000" w:rsidR="00000000" w:rsidRPr="00000000">
        <w:rPr>
          <w:b w:val="1"/>
          <w:sz w:val="32"/>
          <w:szCs w:val="32"/>
          <w:rtl w:val="0"/>
        </w:rPr>
        <w:t xml:space="preserve">Delete Appointment)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ykbht2ioptgg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7.4.05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Appointment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 Richardson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Actor(s): Worker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wishes to deletes/cancel appointment.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to delete/cancel appointment.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must be logged in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At least 1 appointment must be in system for the Customer.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Appointment is deleted/cancelled.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Customer that the appointment is to be cancelled from.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appointment they wish to delete.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prompt the User if they are sure they want to delete the record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is deleted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interface returns to the screen where it was selected to delete/cancel an appointment.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User is the Customer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automatically selects that the Customer for the appointment to be deleted is the User. 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2 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3 of the normal flow, if the User selects No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action is cancelled, and the appointment is not deleted/cancelled.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Scheduling system,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