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13FB2">
      <w:pPr>
        <w:pStyle w:val="Body1"/>
        <w:rPr>
          <w:rFonts w:ascii="Times New Roman" w:hAnsi="Times New Roman"/>
          <w:b/>
          <w:sz w:val="24"/>
        </w:rPr>
      </w:pPr>
      <w:r>
        <w:rPr>
          <w:rFonts w:ascii="Times New Roman" w:eastAsia="Times New Roman" w:hAnsi="Times New Roman"/>
          <w:b/>
          <w:sz w:val="24"/>
        </w:rPr>
        <w:t>Review of “The Development of Atmospheric General Circulation Models” by Leo Donner, Wayne Schubert, and Richard Somerville</w:t>
      </w:r>
    </w:p>
    <w:p w:rsidR="00000000" w:rsidRDefault="00E13FB2">
      <w:pPr>
        <w:pStyle w:val="Body1"/>
        <w:rPr>
          <w:rFonts w:ascii="Times New Roman" w:hAnsi="Times New Roman"/>
          <w:sz w:val="24"/>
        </w:rPr>
      </w:pPr>
      <w:proofErr w:type="spellStart"/>
      <w:r>
        <w:rPr>
          <w:rFonts w:ascii="Times New Roman" w:eastAsia="Times New Roman" w:hAnsi="Times New Roman"/>
          <w:sz w:val="24"/>
        </w:rPr>
        <w:t>Minghua</w:t>
      </w:r>
      <w:proofErr w:type="spellEnd"/>
      <w:r>
        <w:rPr>
          <w:rFonts w:ascii="Times New Roman" w:eastAsia="Times New Roman" w:hAnsi="Times New Roman"/>
          <w:sz w:val="24"/>
        </w:rPr>
        <w:t xml:space="preserve"> Zhang</w:t>
      </w:r>
    </w:p>
    <w:p w:rsidR="00000000" w:rsidRDefault="00E13FB2">
      <w:pPr>
        <w:pStyle w:val="Body1"/>
        <w:rPr>
          <w:rFonts w:ascii="Times New Roman" w:hAnsi="Times New Roman"/>
          <w:sz w:val="24"/>
        </w:rPr>
      </w:pPr>
      <w:r>
        <w:rPr>
          <w:rFonts w:ascii="Times New Roman" w:eastAsia="Times New Roman" w:hAnsi="Times New Roman"/>
          <w:sz w:val="24"/>
        </w:rPr>
        <w:t xml:space="preserve">Donner et </w:t>
      </w:r>
      <w:proofErr w:type="spellStart"/>
      <w:r>
        <w:rPr>
          <w:rFonts w:ascii="Times New Roman" w:eastAsia="Times New Roman" w:hAnsi="Times New Roman"/>
          <w:sz w:val="24"/>
        </w:rPr>
        <w:t>al’s</w:t>
      </w:r>
      <w:proofErr w:type="spellEnd"/>
      <w:r>
        <w:rPr>
          <w:rFonts w:ascii="Times New Roman" w:eastAsia="Times New Roman" w:hAnsi="Times New Roman"/>
          <w:sz w:val="24"/>
        </w:rPr>
        <w:t xml:space="preserve"> book starts out with a depiction of the emergence of atmospheric general circulation models (AGCMs), an</w:t>
      </w:r>
      <w:r>
        <w:rPr>
          <w:rFonts w:ascii="Times New Roman" w:eastAsia="Times New Roman" w:hAnsi="Times New Roman"/>
          <w:sz w:val="24"/>
        </w:rPr>
        <w:t>d continues with descriptions of their later evolution.  Written by a group of major players in atmospheric sciences, this book contains a fascinating account of what happened at the very dawn of numerical weather prediction, most of which are rarely found</w:t>
      </w:r>
      <w:r>
        <w:rPr>
          <w:rFonts w:ascii="Times New Roman" w:eastAsia="Times New Roman" w:hAnsi="Times New Roman"/>
          <w:sz w:val="24"/>
        </w:rPr>
        <w:t xml:space="preserve"> in the literature, as well as discussions on the current course of AGCM development and prospects for the future.   </w:t>
      </w:r>
    </w:p>
    <w:p w:rsidR="00000000" w:rsidRDefault="00E13FB2">
      <w:pPr>
        <w:pStyle w:val="Body1"/>
        <w:rPr>
          <w:rFonts w:ascii="Times New Roman" w:hAnsi="Times New Roman"/>
          <w:sz w:val="24"/>
        </w:rPr>
      </w:pPr>
      <w:r>
        <w:rPr>
          <w:rFonts w:ascii="Times New Roman" w:eastAsia="Times New Roman" w:hAnsi="Times New Roman"/>
          <w:sz w:val="24"/>
        </w:rPr>
        <w:t>This is a book suited for general readers who want to know how atmospheric general circulation models were first conceived and how their d</w:t>
      </w:r>
      <w:r>
        <w:rPr>
          <w:rFonts w:ascii="Times New Roman" w:eastAsia="Times New Roman" w:hAnsi="Times New Roman"/>
          <w:sz w:val="24"/>
        </w:rPr>
        <w:t>evelopment was propelled by scientific advances and rigorous efforts of a few key people. It is also a book for those who want a glimpse of the present status of AGCMs with an eye on their future development.  But by</w:t>
      </w:r>
      <w:r>
        <w:rPr>
          <w:rFonts w:ascii="Times New Roman" w:eastAsia="Times New Roman" w:hAnsi="Times New Roman"/>
          <w:sz w:val="24"/>
        </w:rPr>
        <w:t xml:space="preserve"> and large, this is a book on the histor</w:t>
      </w:r>
      <w:r>
        <w:rPr>
          <w:rFonts w:ascii="Times New Roman" w:eastAsia="Times New Roman" w:hAnsi="Times New Roman"/>
          <w:sz w:val="24"/>
        </w:rPr>
        <w:t xml:space="preserve">y of sciences of AGCMs. When I opened the book, I could not help but read it from the beginning to the very end in a single go. </w:t>
      </w:r>
    </w:p>
    <w:p w:rsidR="00000000" w:rsidRDefault="00E13FB2">
      <w:pPr>
        <w:pStyle w:val="Body1"/>
        <w:rPr>
          <w:rFonts w:ascii="Times New Roman" w:hAnsi="Times New Roman"/>
          <w:sz w:val="24"/>
        </w:rPr>
      </w:pPr>
      <w:r>
        <w:rPr>
          <w:rFonts w:ascii="Times New Roman" w:eastAsia="Times New Roman" w:hAnsi="Times New Roman"/>
          <w:sz w:val="24"/>
        </w:rPr>
        <w:t>The chapters of the book connect some lesser-known but important links in the historical chain of events leading to the atmosph</w:t>
      </w:r>
      <w:r>
        <w:rPr>
          <w:rFonts w:ascii="Times New Roman" w:eastAsia="Times New Roman" w:hAnsi="Times New Roman"/>
          <w:sz w:val="24"/>
        </w:rPr>
        <w:t>eric model development</w:t>
      </w:r>
      <w:r w:rsidR="00FF37D8">
        <w:rPr>
          <w:rFonts w:ascii="Times New Roman" w:eastAsia="Times New Roman" w:hAnsi="Times New Roman"/>
          <w:sz w:val="24"/>
        </w:rPr>
        <w:t>.</w:t>
      </w:r>
      <w:r>
        <w:rPr>
          <w:rFonts w:ascii="Times New Roman" w:eastAsia="Times New Roman" w:hAnsi="Times New Roman"/>
          <w:sz w:val="24"/>
        </w:rPr>
        <w:t xml:space="preserve">  In 1945, </w:t>
      </w:r>
      <w:r w:rsidR="00FF37D8">
        <w:rPr>
          <w:rFonts w:ascii="Times New Roman" w:eastAsia="Times New Roman" w:hAnsi="Times New Roman"/>
          <w:sz w:val="24"/>
        </w:rPr>
        <w:t xml:space="preserve">several things happened at almost the same time: </w:t>
      </w:r>
      <w:r>
        <w:rPr>
          <w:rFonts w:ascii="Times New Roman" w:eastAsia="Times New Roman" w:hAnsi="Times New Roman"/>
          <w:sz w:val="24"/>
        </w:rPr>
        <w:t xml:space="preserve">Vladimir Zworykin of the electronic company RCA, inventor of television transmitting and receiving devices, imagined human intervention of weather </w:t>
      </w:r>
      <w:r>
        <w:rPr>
          <w:rFonts w:ascii="Times New Roman" w:eastAsia="Times New Roman" w:hAnsi="Times New Roman"/>
          <w:sz w:val="24"/>
        </w:rPr>
        <w:t>through computer calculations in his “Modern Computing D</w:t>
      </w:r>
      <w:r>
        <w:rPr>
          <w:rFonts w:ascii="Times New Roman" w:eastAsia="Times New Roman" w:hAnsi="Times New Roman"/>
          <w:sz w:val="24"/>
        </w:rPr>
        <w:t>evices” and the flamboyant “Outline of Weather Proposal” (this was at the time of the nuclear bomb – the Manhattan Project</w:t>
      </w:r>
      <w:r w:rsidR="00FF37D8">
        <w:rPr>
          <w:rFonts w:ascii="Times New Roman" w:eastAsia="Times New Roman" w:hAnsi="Times New Roman"/>
          <w:sz w:val="24"/>
        </w:rPr>
        <w:t>);</w:t>
      </w:r>
      <w:r>
        <w:rPr>
          <w:rFonts w:ascii="Times New Roman" w:eastAsia="Times New Roman" w:hAnsi="Times New Roman"/>
          <w:sz w:val="24"/>
        </w:rPr>
        <w:t xml:space="preserve"> </w:t>
      </w:r>
      <w:r>
        <w:rPr>
          <w:rFonts w:ascii="Times New Roman" w:eastAsia="Times New Roman" w:hAnsi="Times New Roman"/>
          <w:sz w:val="24"/>
        </w:rPr>
        <w:t xml:space="preserve">John </w:t>
      </w:r>
      <w:proofErr w:type="spellStart"/>
      <w:r>
        <w:rPr>
          <w:rFonts w:ascii="Times New Roman" w:eastAsia="Times New Roman" w:hAnsi="Times New Roman"/>
          <w:sz w:val="24"/>
        </w:rPr>
        <w:t>Mauchly</w:t>
      </w:r>
      <w:proofErr w:type="spellEnd"/>
      <w:r>
        <w:rPr>
          <w:rFonts w:ascii="Times New Roman" w:eastAsia="Times New Roman" w:hAnsi="Times New Roman"/>
          <w:sz w:val="24"/>
        </w:rPr>
        <w:t xml:space="preserve"> of the University of Pennsylvania, inventor of computers, went to the Weather Bureau to seek exampl</w:t>
      </w:r>
      <w:r>
        <w:rPr>
          <w:rFonts w:ascii="Times New Roman" w:eastAsia="Times New Roman" w:hAnsi="Times New Roman"/>
          <w:sz w:val="24"/>
        </w:rPr>
        <w:t>es of weath</w:t>
      </w:r>
      <w:r w:rsidR="00891B5D">
        <w:rPr>
          <w:rFonts w:ascii="Times New Roman" w:eastAsia="Times New Roman" w:hAnsi="Times New Roman"/>
          <w:sz w:val="24"/>
        </w:rPr>
        <w:t xml:space="preserve">er applications using the EDVAC </w:t>
      </w:r>
      <w:r>
        <w:rPr>
          <w:rFonts w:ascii="Times New Roman" w:eastAsia="Times New Roman" w:hAnsi="Times New Roman"/>
          <w:sz w:val="24"/>
        </w:rPr>
        <w:t>computer</w:t>
      </w:r>
      <w:r w:rsidR="00FF37D8">
        <w:rPr>
          <w:rFonts w:ascii="Times New Roman" w:eastAsia="Times New Roman" w:hAnsi="Times New Roman"/>
          <w:sz w:val="24"/>
        </w:rPr>
        <w:t xml:space="preserve">; John von </w:t>
      </w:r>
      <w:proofErr w:type="spellStart"/>
      <w:r w:rsidR="00FF37D8">
        <w:rPr>
          <w:rFonts w:ascii="Times New Roman" w:eastAsia="Times New Roman" w:hAnsi="Times New Roman"/>
          <w:sz w:val="24"/>
        </w:rPr>
        <w:t>Nuemann</w:t>
      </w:r>
      <w:proofErr w:type="spellEnd"/>
      <w:r w:rsidR="00FF37D8">
        <w:rPr>
          <w:rFonts w:ascii="Times New Roman" w:eastAsia="Times New Roman" w:hAnsi="Times New Roman"/>
          <w:sz w:val="24"/>
        </w:rPr>
        <w:t xml:space="preserve">, who collaborated with </w:t>
      </w:r>
      <w:proofErr w:type="spellStart"/>
      <w:r w:rsidR="00FF37D8">
        <w:rPr>
          <w:rFonts w:ascii="Times New Roman" w:eastAsia="Times New Roman" w:hAnsi="Times New Roman"/>
          <w:sz w:val="24"/>
        </w:rPr>
        <w:t>Mauchly</w:t>
      </w:r>
      <w:proofErr w:type="spellEnd"/>
      <w:r w:rsidR="00FF37D8">
        <w:rPr>
          <w:rFonts w:ascii="Times New Roman" w:eastAsia="Times New Roman" w:hAnsi="Times New Roman"/>
          <w:sz w:val="24"/>
        </w:rPr>
        <w:t xml:space="preserve"> and interacted with Zworykin, wrote the architecture of computers</w:t>
      </w:r>
      <w:r>
        <w:rPr>
          <w:rFonts w:ascii="Times New Roman" w:eastAsia="Times New Roman" w:hAnsi="Times New Roman"/>
          <w:sz w:val="24"/>
        </w:rPr>
        <w:t xml:space="preserve">.  </w:t>
      </w:r>
      <w:r>
        <w:rPr>
          <w:rFonts w:ascii="Times New Roman" w:eastAsia="Times New Roman" w:hAnsi="Times New Roman"/>
          <w:sz w:val="24"/>
        </w:rPr>
        <w:t xml:space="preserve">In January 1946, Francis </w:t>
      </w:r>
      <w:proofErr w:type="spellStart"/>
      <w:r>
        <w:rPr>
          <w:rFonts w:ascii="Times New Roman" w:eastAsia="Times New Roman" w:hAnsi="Times New Roman"/>
          <w:sz w:val="24"/>
        </w:rPr>
        <w:t>Reichelderfer</w:t>
      </w:r>
      <w:proofErr w:type="spellEnd"/>
      <w:r>
        <w:rPr>
          <w:rFonts w:ascii="Times New Roman" w:eastAsia="Times New Roman" w:hAnsi="Times New Roman"/>
          <w:sz w:val="24"/>
        </w:rPr>
        <w:t xml:space="preserve">, chief of the Weather Bureau, convened a meeting with Zworykin, von Neumann, Wexler and a few others to discuss the subject. Wexler's professor at MIT, Carl </w:t>
      </w:r>
      <w:proofErr w:type="spellStart"/>
      <w:r>
        <w:rPr>
          <w:rFonts w:ascii="Times New Roman" w:eastAsia="Times New Roman" w:hAnsi="Times New Roman"/>
          <w:sz w:val="24"/>
        </w:rPr>
        <w:t>Rossby</w:t>
      </w:r>
      <w:proofErr w:type="spellEnd"/>
      <w:r>
        <w:rPr>
          <w:rFonts w:ascii="Times New Roman" w:eastAsia="Times New Roman" w:hAnsi="Times New Roman"/>
          <w:sz w:val="24"/>
        </w:rPr>
        <w:t xml:space="preserve">, started to interact with von Neumann in early 1946, and suggested the Institute of Advanced Study (IAS) to submit a proposal that he outlined on weather research to </w:t>
      </w:r>
      <w:r>
        <w:rPr>
          <w:rFonts w:ascii="Times New Roman" w:eastAsia="Times New Roman" w:hAnsi="Times New Roman"/>
          <w:sz w:val="24"/>
        </w:rPr>
        <w:t>the Navy Office of Research and Invention (</w:t>
      </w:r>
      <w:r>
        <w:rPr>
          <w:rFonts w:ascii="Times New Roman" w:eastAsia="Times New Roman" w:hAnsi="Times New Roman"/>
          <w:sz w:val="24"/>
        </w:rPr>
        <w:t xml:space="preserve">ORI).  </w:t>
      </w:r>
      <w:proofErr w:type="gramStart"/>
      <w:r>
        <w:rPr>
          <w:rFonts w:ascii="Times New Roman" w:eastAsia="Times New Roman" w:hAnsi="Times New Roman"/>
          <w:sz w:val="24"/>
        </w:rPr>
        <w:t>von</w:t>
      </w:r>
      <w:proofErr w:type="gramEnd"/>
      <w:r>
        <w:rPr>
          <w:rFonts w:ascii="Times New Roman" w:eastAsia="Times New Roman" w:hAnsi="Times New Roman"/>
          <w:sz w:val="24"/>
        </w:rPr>
        <w:t xml:space="preserve"> Neumann submitted the proposal on M</w:t>
      </w:r>
      <w:r>
        <w:rPr>
          <w:rFonts w:ascii="Times New Roman" w:eastAsia="Times New Roman" w:hAnsi="Times New Roman"/>
          <w:sz w:val="24"/>
        </w:rPr>
        <w:t>ay 7</w:t>
      </w:r>
      <w:r>
        <w:rPr>
          <w:rFonts w:ascii="Times New Roman" w:eastAsia="Times New Roman" w:hAnsi="Times New Roman"/>
          <w:sz w:val="24"/>
          <w:vertAlign w:val="superscript"/>
        </w:rPr>
        <w:t>th</w:t>
      </w:r>
      <w:r>
        <w:rPr>
          <w:rFonts w:ascii="Times New Roman" w:eastAsia="Times New Roman" w:hAnsi="Times New Roman"/>
          <w:sz w:val="24"/>
        </w:rPr>
        <w:t>, 1946 and ORI funded it on July 19</w:t>
      </w:r>
      <w:r>
        <w:rPr>
          <w:rFonts w:ascii="Times New Roman" w:eastAsia="Times New Roman" w:hAnsi="Times New Roman"/>
          <w:sz w:val="24"/>
          <w:vertAlign w:val="superscript"/>
        </w:rPr>
        <w:t>th</w:t>
      </w:r>
      <w:r>
        <w:rPr>
          <w:rFonts w:ascii="Times New Roman" w:eastAsia="Times New Roman" w:hAnsi="Times New Roman"/>
          <w:sz w:val="24"/>
        </w:rPr>
        <w:t xml:space="preserve">, 1946. The content of the proposal, significantly influenced by </w:t>
      </w:r>
      <w:proofErr w:type="spellStart"/>
      <w:r>
        <w:rPr>
          <w:rFonts w:ascii="Times New Roman" w:eastAsia="Times New Roman" w:hAnsi="Times New Roman"/>
          <w:sz w:val="24"/>
        </w:rPr>
        <w:t>Rossby</w:t>
      </w:r>
      <w:proofErr w:type="spellEnd"/>
      <w:r>
        <w:rPr>
          <w:rFonts w:ascii="Times New Roman" w:eastAsia="Times New Roman" w:hAnsi="Times New Roman"/>
          <w:sz w:val="24"/>
        </w:rPr>
        <w:t xml:space="preserve"> with emphasis on science rather than premature applications, is still amazingly relevant to what is occurring at present: “to examine the fou</w:t>
      </w:r>
      <w:r>
        <w:rPr>
          <w:rFonts w:ascii="Times New Roman" w:eastAsia="Times New Roman" w:hAnsi="Times New Roman"/>
          <w:sz w:val="24"/>
        </w:rPr>
        <w:t>ndations of meteorology, to solve the basic problems of the general circulation, and to improve our understanding of atmospheric processes.” Also relevant to the present was an apparent underestimation of the complexity of the research at hand</w:t>
      </w:r>
      <w:proofErr w:type="gramStart"/>
      <w:r w:rsidR="00FF37D8">
        <w:rPr>
          <w:rFonts w:ascii="Times New Roman" w:eastAsia="Times New Roman" w:hAnsi="Times New Roman"/>
          <w:sz w:val="24"/>
        </w:rPr>
        <w:t>,  because</w:t>
      </w:r>
      <w:proofErr w:type="gramEnd"/>
      <w:r w:rsidR="00FF37D8">
        <w:rPr>
          <w:rFonts w:ascii="Times New Roman" w:eastAsia="Times New Roman" w:hAnsi="Times New Roman"/>
          <w:sz w:val="24"/>
        </w:rPr>
        <w:t xml:space="preserve"> </w:t>
      </w:r>
      <w:r>
        <w:rPr>
          <w:rFonts w:ascii="Times New Roman" w:eastAsia="Times New Roman" w:hAnsi="Times New Roman"/>
          <w:sz w:val="24"/>
        </w:rPr>
        <w:t>by the end</w:t>
      </w:r>
      <w:r>
        <w:rPr>
          <w:rFonts w:ascii="Times New Roman" w:eastAsia="Times New Roman" w:hAnsi="Times New Roman"/>
          <w:sz w:val="24"/>
        </w:rPr>
        <w:t xml:space="preserve"> of 1947, the project was waning down. It was at that time </w:t>
      </w:r>
      <w:r>
        <w:rPr>
          <w:rFonts w:ascii="Times New Roman" w:eastAsia="Times New Roman" w:hAnsi="Times New Roman"/>
          <w:sz w:val="24"/>
        </w:rPr>
        <w:t xml:space="preserve">von Neumann and Wexler, with the help from </w:t>
      </w:r>
      <w:proofErr w:type="spellStart"/>
      <w:r>
        <w:rPr>
          <w:rFonts w:ascii="Times New Roman" w:eastAsia="Times New Roman" w:hAnsi="Times New Roman"/>
          <w:sz w:val="24"/>
        </w:rPr>
        <w:t>Rossby</w:t>
      </w:r>
      <w:proofErr w:type="spellEnd"/>
      <w:r>
        <w:rPr>
          <w:rFonts w:ascii="Times New Roman" w:eastAsia="Times New Roman" w:hAnsi="Times New Roman"/>
          <w:sz w:val="24"/>
        </w:rPr>
        <w:t xml:space="preserve">, recruited </w:t>
      </w:r>
      <w:proofErr w:type="spellStart"/>
      <w:r>
        <w:rPr>
          <w:rFonts w:ascii="Times New Roman" w:eastAsia="Times New Roman" w:hAnsi="Times New Roman"/>
          <w:sz w:val="24"/>
        </w:rPr>
        <w:t>Jule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Charney</w:t>
      </w:r>
      <w:proofErr w:type="spellEnd"/>
      <w:r>
        <w:rPr>
          <w:rFonts w:ascii="Times New Roman" w:eastAsia="Times New Roman" w:hAnsi="Times New Roman"/>
          <w:sz w:val="24"/>
        </w:rPr>
        <w:t xml:space="preserve"> and a few other young people to </w:t>
      </w:r>
      <w:r w:rsidR="00FF37D8">
        <w:rPr>
          <w:rFonts w:ascii="Times New Roman" w:eastAsia="Times New Roman" w:hAnsi="Times New Roman"/>
          <w:sz w:val="24"/>
        </w:rPr>
        <w:t>rejuvenate</w:t>
      </w:r>
      <w:r>
        <w:rPr>
          <w:rFonts w:ascii="Times New Roman" w:eastAsia="Times New Roman" w:hAnsi="Times New Roman"/>
          <w:sz w:val="24"/>
        </w:rPr>
        <w:t xml:space="preserve"> </w:t>
      </w:r>
      <w:r w:rsidR="00FF37D8">
        <w:rPr>
          <w:rFonts w:ascii="Times New Roman" w:eastAsia="Times New Roman" w:hAnsi="Times New Roman"/>
          <w:sz w:val="24"/>
        </w:rPr>
        <w:t>the</w:t>
      </w:r>
      <w:r>
        <w:rPr>
          <w:rFonts w:ascii="Times New Roman" w:eastAsia="Times New Roman" w:hAnsi="Times New Roman"/>
          <w:sz w:val="24"/>
        </w:rPr>
        <w:t xml:space="preserve"> project. The infusion of new energy and talent fruited:  In 1950, </w:t>
      </w:r>
      <w:proofErr w:type="spellStart"/>
      <w:r>
        <w:rPr>
          <w:rFonts w:ascii="Times New Roman" w:eastAsia="Times New Roman" w:hAnsi="Times New Roman"/>
          <w:sz w:val="24"/>
        </w:rPr>
        <w:t>Charney</w:t>
      </w:r>
      <w:proofErr w:type="spellEnd"/>
      <w:r>
        <w:rPr>
          <w:rFonts w:ascii="Times New Roman" w:eastAsia="Times New Roman" w:hAnsi="Times New Roman"/>
          <w:sz w:val="24"/>
        </w:rPr>
        <w:t>,</w:t>
      </w:r>
      <w:r>
        <w:rPr>
          <w:rFonts w:ascii="Times New Roman" w:eastAsia="Times New Roman" w:hAnsi="Times New Roman"/>
          <w:sz w:val="24"/>
        </w:rPr>
        <w:t xml:space="preserve"> </w:t>
      </w:r>
      <w:proofErr w:type="spellStart"/>
      <w:r>
        <w:rPr>
          <w:rFonts w:ascii="Times New Roman" w:eastAsia="Times New Roman" w:hAnsi="Times New Roman"/>
          <w:sz w:val="24"/>
        </w:rPr>
        <w:t>Fjortoft</w:t>
      </w:r>
      <w:proofErr w:type="spellEnd"/>
      <w:r>
        <w:rPr>
          <w:rFonts w:ascii="Times New Roman" w:eastAsia="Times New Roman" w:hAnsi="Times New Roman"/>
          <w:sz w:val="24"/>
        </w:rPr>
        <w:t xml:space="preserve"> and von Neumann successfully produced the first calculation </w:t>
      </w:r>
      <w:r>
        <w:rPr>
          <w:rFonts w:ascii="Times New Roman" w:eastAsia="Times New Roman" w:hAnsi="Times New Roman"/>
          <w:sz w:val="24"/>
        </w:rPr>
        <w:lastRenderedPageBreak/>
        <w:t xml:space="preserve">of the 500 </w:t>
      </w:r>
      <w:proofErr w:type="spellStart"/>
      <w:r>
        <w:rPr>
          <w:rFonts w:ascii="Times New Roman" w:eastAsia="Times New Roman" w:hAnsi="Times New Roman"/>
          <w:sz w:val="24"/>
        </w:rPr>
        <w:t>hPa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geopotential</w:t>
      </w:r>
      <w:proofErr w:type="spellEnd"/>
      <w:r>
        <w:rPr>
          <w:rFonts w:ascii="Times New Roman" w:eastAsia="Times New Roman" w:hAnsi="Times New Roman"/>
          <w:sz w:val="24"/>
        </w:rPr>
        <w:t xml:space="preserve"> height with 24 hour lead time, setting the landmark of numerical weather prediction, while in 1955 Norman Phillips demonstrated the simulation of the general </w:t>
      </w:r>
      <w:r>
        <w:rPr>
          <w:rFonts w:ascii="Times New Roman" w:eastAsia="Times New Roman" w:hAnsi="Times New Roman"/>
          <w:sz w:val="24"/>
        </w:rPr>
        <w:t xml:space="preserve">circulation, laying the milestone for the development of atmospheric general circulation models.  </w:t>
      </w:r>
    </w:p>
    <w:p w:rsidR="00000000" w:rsidRDefault="00E13FB2">
      <w:pPr>
        <w:pStyle w:val="Body1"/>
        <w:rPr>
          <w:rFonts w:ascii="Times New Roman" w:hAnsi="Times New Roman"/>
          <w:sz w:val="24"/>
        </w:rPr>
      </w:pPr>
      <w:r>
        <w:rPr>
          <w:rFonts w:ascii="Times New Roman" w:eastAsia="Times New Roman" w:hAnsi="Times New Roman"/>
          <w:sz w:val="24"/>
        </w:rPr>
        <w:t xml:space="preserve">Readers will also take notice from the book that </w:t>
      </w:r>
      <w:proofErr w:type="spellStart"/>
      <w:r>
        <w:rPr>
          <w:rFonts w:ascii="Times New Roman" w:eastAsia="Times New Roman" w:hAnsi="Times New Roman"/>
          <w:sz w:val="24"/>
        </w:rPr>
        <w:t>Charney’s</w:t>
      </w:r>
      <w:proofErr w:type="spellEnd"/>
      <w:r>
        <w:rPr>
          <w:rFonts w:ascii="Times New Roman" w:eastAsia="Times New Roman" w:hAnsi="Times New Roman"/>
          <w:sz w:val="24"/>
        </w:rPr>
        <w:t xml:space="preserve"> 1950 model used 19 by 16 horizontal grid points with a spatial resolution of 736 kilometers and a </w:t>
      </w:r>
      <w:r>
        <w:rPr>
          <w:rFonts w:ascii="Times New Roman" w:eastAsia="Times New Roman" w:hAnsi="Times New Roman"/>
          <w:sz w:val="24"/>
        </w:rPr>
        <w:t xml:space="preserve">single layer, while Phillips’s model used 16 by 17 grid points with two layers for a beta-plane channel of the whole atmosphere. Both models used equations of balanced flows, after taking a lesson </w:t>
      </w:r>
      <w:proofErr w:type="gramStart"/>
      <w:r>
        <w:rPr>
          <w:rFonts w:ascii="Times New Roman" w:eastAsia="Times New Roman" w:hAnsi="Times New Roman"/>
          <w:sz w:val="24"/>
        </w:rPr>
        <w:t>from  Richardson’s</w:t>
      </w:r>
      <w:proofErr w:type="gramEnd"/>
      <w:r>
        <w:rPr>
          <w:rFonts w:ascii="Times New Roman" w:eastAsia="Times New Roman" w:hAnsi="Times New Roman"/>
          <w:sz w:val="24"/>
        </w:rPr>
        <w:t xml:space="preserve"> experience in trying to solve the primit</w:t>
      </w:r>
      <w:r>
        <w:rPr>
          <w:rFonts w:ascii="Times New Roman" w:eastAsia="Times New Roman" w:hAnsi="Times New Roman"/>
          <w:sz w:val="24"/>
        </w:rPr>
        <w:t>ive equations directly. This is a good example where advances in the theoretical understanding of large-scale atmospheric circulations profoundly impacted the successes of numerical models</w:t>
      </w:r>
      <w:r>
        <w:rPr>
          <w:rFonts w:ascii="Times New Roman" w:eastAsia="Times New Roman" w:hAnsi="Times New Roman"/>
          <w:sz w:val="24"/>
        </w:rPr>
        <w:t xml:space="preserve">. </w:t>
      </w:r>
      <w:proofErr w:type="spellStart"/>
      <w:r>
        <w:rPr>
          <w:rFonts w:ascii="Times New Roman" w:eastAsia="Times New Roman" w:hAnsi="Times New Roman"/>
          <w:sz w:val="24"/>
        </w:rPr>
        <w:t>Charney’s</w:t>
      </w:r>
      <w:proofErr w:type="spellEnd"/>
      <w:r>
        <w:rPr>
          <w:rFonts w:ascii="Times New Roman" w:eastAsia="Times New Roman" w:hAnsi="Times New Roman"/>
          <w:sz w:val="24"/>
        </w:rPr>
        <w:t xml:space="preserve"> work prompted the establishment of the Join</w:t>
      </w:r>
      <w:r>
        <w:rPr>
          <w:rFonts w:ascii="Times New Roman" w:eastAsia="Times New Roman" w:hAnsi="Times New Roman"/>
          <w:sz w:val="24"/>
        </w:rPr>
        <w:t>t Numerical Weather Prediction Unit of (JNWPU) of the Weather Bureau and the military Weather Services – which was the predecessor of the present National Center for Environmental Prediction (NCEP). Phillips’s work prompted the establishment of the General</w:t>
      </w:r>
      <w:r>
        <w:rPr>
          <w:rFonts w:ascii="Times New Roman" w:eastAsia="Times New Roman" w:hAnsi="Times New Roman"/>
          <w:sz w:val="24"/>
        </w:rPr>
        <w:t xml:space="preserve"> Circulation Research Section in Princeton, now the Geophysical Fluid Dynamics Laboratory (GFDL).  </w:t>
      </w:r>
    </w:p>
    <w:p w:rsidR="00000000" w:rsidRDefault="00E13FB2">
      <w:pPr>
        <w:pStyle w:val="Body1"/>
        <w:rPr>
          <w:rFonts w:ascii="Times New Roman" w:hAnsi="Times New Roman"/>
          <w:sz w:val="24"/>
        </w:rPr>
      </w:pPr>
      <w:r>
        <w:rPr>
          <w:rFonts w:ascii="Times New Roman" w:eastAsia="Times New Roman" w:hAnsi="Times New Roman"/>
          <w:sz w:val="24"/>
        </w:rPr>
        <w:t>The account of history in the book is a record of imagination and pursuits, expectations and setbacks, reinvigoration and triumph. The process of how scienc</w:t>
      </w:r>
      <w:r>
        <w:rPr>
          <w:rFonts w:ascii="Times New Roman" w:eastAsia="Times New Roman" w:hAnsi="Times New Roman"/>
          <w:sz w:val="24"/>
        </w:rPr>
        <w:t xml:space="preserve">es are shaped by individual people and events is vividly described with great details. For people who wonder about the future direction of current research on anthropogenic climate change, this book should be a useful source of reflection and inspiration, </w:t>
      </w:r>
      <w:r>
        <w:rPr>
          <w:rFonts w:ascii="Times New Roman" w:eastAsia="Times New Roman" w:hAnsi="Times New Roman"/>
          <w:sz w:val="24"/>
        </w:rPr>
        <w:t xml:space="preserve">just as Winston Churchill said: “The farther backward you can look, the farther forward you are likely to see.”   </w:t>
      </w:r>
    </w:p>
    <w:p w:rsidR="00000000" w:rsidRDefault="00E13FB2">
      <w:pPr>
        <w:pStyle w:val="Body1"/>
        <w:rPr>
          <w:rFonts w:ascii="Times New Roman" w:hAnsi="Times New Roman"/>
          <w:sz w:val="24"/>
        </w:rPr>
      </w:pPr>
      <w:r>
        <w:rPr>
          <w:rFonts w:ascii="Times New Roman" w:eastAsia="Times New Roman" w:hAnsi="Times New Roman"/>
          <w:sz w:val="24"/>
        </w:rPr>
        <w:t>The book also contains a chapter on the co-evolution of climate models with the Intergovernmental Panel on Climate Change (IPCC). Like the gi</w:t>
      </w:r>
      <w:r>
        <w:rPr>
          <w:rFonts w:ascii="Times New Roman" w:eastAsia="Times New Roman" w:hAnsi="Times New Roman"/>
          <w:sz w:val="24"/>
        </w:rPr>
        <w:t>ants in early history, it is the courage and foresight of a few key individuals that initiated the IPCC -- another era in atmospheric modeling.  One of these giants was Bert Bolin, who served as chairman of IPCC between 1988 and 1997. Twenty days before hi</w:t>
      </w:r>
      <w:r>
        <w:rPr>
          <w:rFonts w:ascii="Times New Roman" w:eastAsia="Times New Roman" w:hAnsi="Times New Roman"/>
          <w:sz w:val="24"/>
        </w:rPr>
        <w:t xml:space="preserve">s death, the Norwegian Nobel Committee awarded the 2007 Nobel Peace Prize to the IPCC.   </w:t>
      </w:r>
    </w:p>
    <w:p w:rsidR="00000000" w:rsidRDefault="00E13FB2">
      <w:pPr>
        <w:pStyle w:val="Body1"/>
        <w:rPr>
          <w:rFonts w:ascii="Times New Roman" w:hAnsi="Times New Roman"/>
          <w:sz w:val="24"/>
        </w:rPr>
      </w:pPr>
      <w:r>
        <w:rPr>
          <w:rFonts w:ascii="Times New Roman" w:eastAsia="Times New Roman" w:hAnsi="Times New Roman"/>
          <w:sz w:val="24"/>
        </w:rPr>
        <w:t>Complementing the historical flavor of the initial chapters, the book includes some modern topics on the crossing paths of numerical weather prediction and climate mo</w:t>
      </w:r>
      <w:r>
        <w:rPr>
          <w:rFonts w:ascii="Times New Roman" w:eastAsia="Times New Roman" w:hAnsi="Times New Roman"/>
          <w:sz w:val="24"/>
        </w:rPr>
        <w:t>deling, the use of observational data to constrain models, and numerical techniques in the digital age. These chapters are good references for people engaged in active research and can be read separately as standalone material. The book also highlights the</w:t>
      </w:r>
      <w:r>
        <w:rPr>
          <w:rFonts w:ascii="Times New Roman" w:eastAsia="Times New Roman" w:hAnsi="Times New Roman"/>
          <w:sz w:val="24"/>
        </w:rPr>
        <w:t xml:space="preserve"> development trajectory of the coupling of atmospheric models with the oceans, and the coupling with land surfaces; however, these chapters are relatively brief. </w:t>
      </w:r>
    </w:p>
    <w:p w:rsidR="00000000" w:rsidRDefault="00E13FB2">
      <w:pPr>
        <w:pStyle w:val="Body1"/>
        <w:rPr>
          <w:rFonts w:ascii="Times New Roman" w:hAnsi="Times New Roman"/>
          <w:sz w:val="24"/>
        </w:rPr>
      </w:pPr>
      <w:r>
        <w:rPr>
          <w:rFonts w:ascii="Times New Roman" w:eastAsia="Times New Roman" w:hAnsi="Times New Roman"/>
          <w:sz w:val="24"/>
        </w:rPr>
        <w:t xml:space="preserve">The book by Donner et al is not a text book. The scope and depth of the chapters are uneven. </w:t>
      </w:r>
      <w:r>
        <w:rPr>
          <w:rFonts w:ascii="Times New Roman" w:eastAsia="Times New Roman" w:hAnsi="Times New Roman"/>
          <w:sz w:val="24"/>
        </w:rPr>
        <w:t>While some chapters are easy to follow by any reader with a basic scientific background; others contain sophisticated material with the intricacy of review articles in peer-reviewed journals. By necessity, the book cannot possibly cover all the topics on t</w:t>
      </w:r>
      <w:r>
        <w:rPr>
          <w:rFonts w:ascii="Times New Roman" w:eastAsia="Times New Roman" w:hAnsi="Times New Roman"/>
          <w:sz w:val="24"/>
        </w:rPr>
        <w:t xml:space="preserve">he development of atmospheric </w:t>
      </w:r>
      <w:r>
        <w:rPr>
          <w:rFonts w:ascii="Times New Roman" w:eastAsia="Times New Roman" w:hAnsi="Times New Roman"/>
          <w:sz w:val="24"/>
        </w:rPr>
        <w:lastRenderedPageBreak/>
        <w:t>models. But in view of the current ongoing activities with Earth System Models, it would be nice and timely to see future editions of the book to include accounts of the development of atmospheric chemistry and aerosols models</w:t>
      </w:r>
      <w:r>
        <w:rPr>
          <w:rFonts w:ascii="Times New Roman" w:eastAsia="Times New Roman" w:hAnsi="Times New Roman"/>
          <w:sz w:val="24"/>
        </w:rPr>
        <w:t xml:space="preserve">, and to expand on its current content on the coupling of atmospheric models with </w:t>
      </w:r>
      <w:proofErr w:type="spellStart"/>
      <w:r>
        <w:rPr>
          <w:rFonts w:ascii="Times New Roman" w:eastAsia="Times New Roman" w:hAnsi="Times New Roman"/>
          <w:sz w:val="24"/>
        </w:rPr>
        <w:t>biogeophysical</w:t>
      </w:r>
      <w:proofErr w:type="spellEnd"/>
      <w:r>
        <w:rPr>
          <w:rFonts w:ascii="Times New Roman" w:eastAsia="Times New Roman" w:hAnsi="Times New Roman"/>
          <w:sz w:val="24"/>
        </w:rPr>
        <w:t xml:space="preserve"> and biogeochemistry models. </w:t>
      </w:r>
    </w:p>
    <w:p w:rsidR="00E13FB2" w:rsidRDefault="00E13FB2">
      <w:pPr>
        <w:pStyle w:val="Body1"/>
        <w:rPr>
          <w:rFonts w:ascii="Times New Roman" w:eastAsia="Times New Roman" w:hAnsi="Times New Roman"/>
          <w:color w:val="auto"/>
          <w:sz w:val="20"/>
          <w:lang w:val="en-US" w:eastAsia="zh-CN"/>
        </w:rPr>
      </w:pPr>
      <w:r>
        <w:rPr>
          <w:rFonts w:ascii="Times New Roman" w:eastAsia="Times New Roman" w:hAnsi="Times New Roman"/>
          <w:sz w:val="24"/>
        </w:rPr>
        <w:t>All in all, this book is a delight to read and to own.</w:t>
      </w:r>
    </w:p>
    <w:sectPr w:rsidR="00E13FB2">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ヒラギノ角ゴ Pro W3">
    <w:charset w:val="00"/>
    <w:family w:val="roman"/>
    <w:pitch w:val="default"/>
    <w:sig w:usb0="00000000" w:usb1="00000000" w:usb2="00000000" w:usb3="00000000" w:csb0="00000000"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2801"/>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compat>
    <w:spaceForUL/>
    <w:balanceSingleByteDoubleByteWidth/>
    <w:doNotLeaveBackslashAlone/>
    <w:ulTrailSpace/>
    <w:doNotExpandShiftReturn/>
    <w:adjustLineHeightInTable/>
  </w:compat>
  <w:rsids>
    <w:rsidRoot w:val="00FF37D8"/>
    <w:rsid w:val="003725C4"/>
    <w:rsid w:val="00891B5D"/>
    <w:rsid w:val="00B03DE4"/>
    <w:rsid w:val="00E13FB2"/>
    <w:rsid w:val="00FF37D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stroke weight="0" endcap="round"/>
    </o:shapedefaults>
    <o:shapelayout v:ext="edit">
      <o:idmap v:ext="edit" data="1,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Body1">
    <w:name w:val="Body 1"/>
    <w:pPr>
      <w:spacing w:after="200" w:line="276" w:lineRule="auto"/>
      <w:outlineLvl w:val="0"/>
    </w:pPr>
    <w:rPr>
      <w:rFonts w:ascii="Helvetica" w:eastAsia="ヒラギノ角ゴ Pro W3" w:hAnsi="Helvetica"/>
      <w:color w:val="000000"/>
      <w:sz w:val="22"/>
    </w:rPr>
  </w:style>
</w:styles>
</file>

<file path=word/webSettings.xml><?xml version="1.0" encoding="utf-8"?>
<w:webSettings xmlns:r="http://schemas.openxmlformats.org/officeDocument/2006/relationships" xmlns:w="http://schemas.openxmlformats.org/wordprocessingml/2006/main">
  <w:pixelsPerInch w:val="72"/>
  <w:targetScreenSz w:val="544x37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Stony Brook University</Company>
  <LinksUpToDate>false</LinksUpToDate>
  <CharactersWithSpaces>6943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Minghua Zhang</dc:creator>
  <cp:keywords/>
  <cp:lastModifiedBy>Minghua Zhang</cp:lastModifiedBy>
  <cp:revision>2</cp:revision>
  <dcterms:created xsi:type="dcterms:W3CDTF">2012-02-10T16:08:00Z</dcterms:created>
  <dcterms:modified xsi:type="dcterms:W3CDTF">2012-02-10T16:08:00Z</dcterms:modified>
</cp:coreProperties>
</file>