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82E6A" w14:textId="3A724B9E" w:rsidR="009A2DD6" w:rsidRDefault="00F45D9F" w:rsidP="000C50B2">
      <w:pPr>
        <w:spacing w:before="100" w:beforeAutospacing="1" w:after="0" w:line="276" w:lineRule="auto"/>
        <w:ind w:right="-720"/>
        <w:rPr>
          <w:rFonts w:ascii="Times New Roman" w:hAnsi="Times New Roman"/>
          <w:szCs w:val="24"/>
        </w:rPr>
      </w:pPr>
      <w:r>
        <w:rPr>
          <w:rFonts w:ascii="Times New Roman" w:hAnsi="Times New Roman"/>
          <w:szCs w:val="24"/>
        </w:rPr>
        <w:t>1.</w:t>
      </w:r>
      <w:r w:rsidR="000A2B4D">
        <w:rPr>
          <w:rFonts w:ascii="Times New Roman" w:hAnsi="Times New Roman"/>
          <w:szCs w:val="24"/>
        </w:rPr>
        <w:t>3</w:t>
      </w:r>
      <w:r w:rsidR="004F2D70" w:rsidRPr="007003E8">
        <w:rPr>
          <w:rFonts w:ascii="Times New Roman" w:hAnsi="Times New Roman"/>
          <w:szCs w:val="24"/>
        </w:rPr>
        <w:t xml:space="preserve"> </w:t>
      </w:r>
      <w:r w:rsidR="000A2B4D">
        <w:rPr>
          <w:rFonts w:ascii="Times New Roman" w:hAnsi="Times New Roman"/>
          <w:szCs w:val="24"/>
        </w:rPr>
        <w:t>Requirement on large scale forcing data</w:t>
      </w:r>
    </w:p>
    <w:p w14:paraId="6288702B" w14:textId="77777777" w:rsidR="00533FDD" w:rsidRDefault="00533FDD" w:rsidP="000C50B2">
      <w:pPr>
        <w:spacing w:line="276" w:lineRule="auto"/>
        <w:ind w:right="-720" w:firstLine="720"/>
        <w:rPr>
          <w:rFonts w:ascii="Times New Roman" w:hAnsi="Times New Roman"/>
          <w:szCs w:val="24"/>
        </w:rPr>
      </w:pPr>
    </w:p>
    <w:p w14:paraId="16525242" w14:textId="27A835E1" w:rsidR="000C50B2" w:rsidRDefault="00533FDD" w:rsidP="0055604F">
      <w:pPr>
        <w:spacing w:line="276" w:lineRule="auto"/>
        <w:ind w:right="-720"/>
        <w:rPr>
          <w:rFonts w:ascii="Times New Roman" w:hAnsi="Times New Roman" w:cs="Times New Roman"/>
          <w:szCs w:val="24"/>
        </w:rPr>
      </w:pPr>
      <w:r>
        <w:rPr>
          <w:rFonts w:ascii="Times New Roman" w:hAnsi="Times New Roman"/>
          <w:szCs w:val="24"/>
        </w:rPr>
        <w:t xml:space="preserve">In the simplest setting, </w:t>
      </w:r>
      <w:r>
        <w:rPr>
          <w:rFonts w:ascii="Times New Roman" w:hAnsi="Times New Roman" w:cs="Times New Roman"/>
          <w:szCs w:val="24"/>
        </w:rPr>
        <w:t>t</w:t>
      </w:r>
      <w:r w:rsidRPr="00323B72">
        <w:rPr>
          <w:rFonts w:ascii="Times New Roman" w:hAnsi="Times New Roman" w:cs="Times New Roman"/>
          <w:szCs w:val="24"/>
        </w:rPr>
        <w:t>he SCMs calculate the time evolution</w:t>
      </w:r>
      <w:r w:rsidR="000C50B2">
        <w:rPr>
          <w:rFonts w:ascii="Times New Roman" w:hAnsi="Times New Roman" w:cs="Times New Roman"/>
          <w:szCs w:val="24"/>
        </w:rPr>
        <w:t xml:space="preserve"> of the vertical distributions of temperature</w:t>
      </w:r>
      <w:r w:rsidR="0059038C">
        <w:rPr>
          <w:rFonts w:ascii="Times New Roman" w:hAnsi="Times New Roman" w:cs="Times New Roman"/>
          <w:szCs w:val="24"/>
        </w:rPr>
        <w:t xml:space="preserve"> and water paper, schematically written </w:t>
      </w:r>
      <w:r w:rsidR="00A44839">
        <w:rPr>
          <w:rFonts w:ascii="Times New Roman" w:hAnsi="Times New Roman" w:cs="Times New Roman"/>
          <w:szCs w:val="24"/>
        </w:rPr>
        <w:t>as:</w:t>
      </w:r>
      <w:r w:rsidR="000C50B2">
        <w:rPr>
          <w:rFonts w:ascii="Times New Roman" w:hAnsi="Times New Roman" w:cs="Times New Roman"/>
          <w:szCs w:val="24"/>
        </w:rPr>
        <w:t xml:space="preserve">  </w:t>
      </w:r>
    </w:p>
    <w:p w14:paraId="6C555E07" w14:textId="6F2A602D" w:rsidR="00533FDD" w:rsidRPr="00982230" w:rsidRDefault="0055604F" w:rsidP="000C50B2">
      <w:pPr>
        <w:spacing w:line="276" w:lineRule="auto"/>
        <w:ind w:right="-720" w:firstLine="720"/>
        <w:rPr>
          <w:rFonts w:ascii="Times New Roman" w:hAnsi="Times New Roman" w:cs="Times New Roman"/>
          <w:szCs w:val="24"/>
        </w:rPr>
      </w:pPr>
      <w:r w:rsidRPr="000C50B2">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3.8pt" o:ole="">
            <v:imagedata r:id="rId7" o:title=""/>
          </v:shape>
          <o:OLEObject Type="Embed" ProgID="Equation.3" ShapeID="_x0000_i1025" DrawAspect="Content" ObjectID="_1443785937" r:id="rId8"/>
        </w:object>
      </w:r>
      <w:r w:rsidR="00533FDD" w:rsidRPr="00885139">
        <w:rPr>
          <w:rFonts w:ascii="Times New Roman" w:hAnsi="Times New Roman" w:cs="Times New Roman"/>
          <w:szCs w:val="24"/>
        </w:rPr>
        <w:tab/>
      </w:r>
      <w:r w:rsidR="00533FDD" w:rsidRPr="00885139">
        <w:rPr>
          <w:rFonts w:ascii="Times New Roman" w:hAnsi="Times New Roman" w:cs="Times New Roman"/>
          <w:szCs w:val="24"/>
        </w:rPr>
        <w:tab/>
      </w:r>
      <w:r w:rsidR="00533FDD" w:rsidRPr="00885139">
        <w:rPr>
          <w:rFonts w:ascii="Times New Roman" w:hAnsi="Times New Roman" w:cs="Times New Roman"/>
          <w:szCs w:val="24"/>
        </w:rPr>
        <w:tab/>
      </w:r>
      <w:r w:rsidR="00533FDD" w:rsidRPr="00885139">
        <w:rPr>
          <w:rFonts w:ascii="Times New Roman" w:hAnsi="Times New Roman" w:cs="Times New Roman"/>
          <w:szCs w:val="24"/>
        </w:rPr>
        <w:tab/>
      </w:r>
      <w:r w:rsidR="00533FDD" w:rsidRPr="00885139">
        <w:rPr>
          <w:rFonts w:ascii="Times New Roman" w:hAnsi="Times New Roman" w:cs="Times New Roman"/>
          <w:szCs w:val="24"/>
        </w:rPr>
        <w:tab/>
      </w:r>
      <w:r w:rsidR="00533FDD" w:rsidRPr="00885139">
        <w:rPr>
          <w:rFonts w:ascii="Times New Roman" w:hAnsi="Times New Roman" w:cs="Times New Roman"/>
          <w:szCs w:val="24"/>
        </w:rPr>
        <w:tab/>
      </w:r>
      <w:r w:rsidR="00533FDD">
        <w:rPr>
          <w:rFonts w:ascii="Times New Roman" w:hAnsi="Times New Roman" w:cs="Times New Roman"/>
          <w:szCs w:val="24"/>
        </w:rPr>
        <w:t>(</w:t>
      </w:r>
      <w:r w:rsidR="00533FDD" w:rsidRPr="00982230">
        <w:rPr>
          <w:rFonts w:ascii="Times New Roman" w:hAnsi="Times New Roman" w:cs="Times New Roman"/>
          <w:szCs w:val="24"/>
        </w:rPr>
        <w:t>1</w:t>
      </w:r>
      <w:r w:rsidR="00533FDD">
        <w:rPr>
          <w:rFonts w:ascii="Times New Roman" w:hAnsi="Times New Roman" w:cs="Times New Roman"/>
          <w:szCs w:val="24"/>
        </w:rPr>
        <w:t>)</w:t>
      </w:r>
    </w:p>
    <w:p w14:paraId="2205258F" w14:textId="77777777" w:rsidR="00533FDD" w:rsidRPr="00982230" w:rsidRDefault="00533FDD" w:rsidP="000C50B2">
      <w:pPr>
        <w:spacing w:line="276" w:lineRule="auto"/>
        <w:ind w:right="-720" w:firstLine="720"/>
        <w:rPr>
          <w:rFonts w:ascii="Times New Roman" w:hAnsi="Times New Roman" w:cs="Times New Roman"/>
          <w:szCs w:val="24"/>
        </w:rPr>
      </w:pPr>
      <w:r w:rsidRPr="00323B72">
        <w:rPr>
          <w:rFonts w:ascii="Times New Roman" w:hAnsi="Times New Roman" w:cs="Times New Roman"/>
          <w:szCs w:val="24"/>
        </w:rPr>
        <w:object w:dxaOrig="3800" w:dyaOrig="680" w14:anchorId="39992135">
          <v:shape id="_x0000_i1026" type="#_x0000_t75" style="width:190.35pt;height:34.45pt" o:ole="">
            <v:imagedata r:id="rId9" o:title=""/>
          </v:shape>
          <o:OLEObject Type="Embed" ProgID="Equation.3" ShapeID="_x0000_i1026" DrawAspect="Content" ObjectID="_1443785938" r:id="rId10"/>
        </w:object>
      </w:r>
      <w:r w:rsidRPr="00885139">
        <w:rPr>
          <w:rFonts w:ascii="Times New Roman" w:hAnsi="Times New Roman" w:cs="Times New Roman"/>
          <w:szCs w:val="24"/>
        </w:rPr>
        <w:t>,</w:t>
      </w:r>
      <w:r w:rsidRPr="00885139">
        <w:rPr>
          <w:rFonts w:ascii="Times New Roman" w:hAnsi="Times New Roman" w:cs="Times New Roman"/>
          <w:szCs w:val="24"/>
        </w:rPr>
        <w:tab/>
      </w:r>
      <w:r w:rsidRPr="00885139">
        <w:rPr>
          <w:rFonts w:ascii="Times New Roman" w:hAnsi="Times New Roman" w:cs="Times New Roman"/>
          <w:szCs w:val="24"/>
        </w:rPr>
        <w:tab/>
      </w:r>
      <w:r w:rsidRPr="00885139">
        <w:rPr>
          <w:rFonts w:ascii="Times New Roman" w:hAnsi="Times New Roman" w:cs="Times New Roman"/>
          <w:szCs w:val="24"/>
        </w:rPr>
        <w:tab/>
      </w:r>
      <w:r w:rsidRPr="00885139">
        <w:rPr>
          <w:rFonts w:ascii="Times New Roman" w:hAnsi="Times New Roman" w:cs="Times New Roman"/>
          <w:szCs w:val="24"/>
        </w:rPr>
        <w:tab/>
      </w:r>
      <w:r w:rsidRPr="00885139">
        <w:rPr>
          <w:rFonts w:ascii="Times New Roman" w:hAnsi="Times New Roman" w:cs="Times New Roman"/>
          <w:szCs w:val="24"/>
        </w:rPr>
        <w:tab/>
      </w:r>
      <w:r w:rsidRPr="00885139">
        <w:rPr>
          <w:rFonts w:ascii="Times New Roman" w:hAnsi="Times New Roman" w:cs="Times New Roman"/>
          <w:szCs w:val="24"/>
        </w:rPr>
        <w:tab/>
      </w:r>
      <w:r>
        <w:rPr>
          <w:rFonts w:ascii="Times New Roman" w:hAnsi="Times New Roman" w:cs="Times New Roman"/>
          <w:szCs w:val="24"/>
        </w:rPr>
        <w:t>(</w:t>
      </w:r>
      <w:r w:rsidRPr="00982230">
        <w:rPr>
          <w:rFonts w:ascii="Times New Roman" w:hAnsi="Times New Roman" w:cs="Times New Roman"/>
          <w:szCs w:val="24"/>
        </w:rPr>
        <w:t>2</w:t>
      </w:r>
      <w:r>
        <w:rPr>
          <w:rFonts w:ascii="Times New Roman" w:hAnsi="Times New Roman" w:cs="Times New Roman"/>
          <w:szCs w:val="24"/>
        </w:rPr>
        <w:t>)</w:t>
      </w:r>
    </w:p>
    <w:p w14:paraId="41BF2A55" w14:textId="77777777" w:rsidR="0055604F" w:rsidRDefault="000C50B2" w:rsidP="0059038C">
      <w:pPr>
        <w:spacing w:line="276" w:lineRule="auto"/>
        <w:ind w:right="-720"/>
      </w:pPr>
      <w:r>
        <w:rPr>
          <w:rFonts w:ascii="Times New Roman" w:hAnsi="Times New Roman" w:cs="Times New Roman"/>
          <w:szCs w:val="24"/>
        </w:rPr>
        <w:t>where s</w:t>
      </w:r>
      <w:r w:rsidRPr="00323B72">
        <w:rPr>
          <w:rFonts w:ascii="Times New Roman" w:hAnsi="Times New Roman" w:cs="Times New Roman"/>
          <w:szCs w:val="24"/>
        </w:rPr>
        <w:t>ubscript “</w:t>
      </w:r>
      <w:r w:rsidRPr="00323B72">
        <w:rPr>
          <w:rFonts w:ascii="Times New Roman" w:hAnsi="Times New Roman" w:cs="Times New Roman"/>
          <w:i/>
          <w:szCs w:val="24"/>
        </w:rPr>
        <w:t>m</w:t>
      </w:r>
      <w:r w:rsidRPr="00323B72">
        <w:rPr>
          <w:rFonts w:ascii="Times New Roman" w:hAnsi="Times New Roman" w:cs="Times New Roman"/>
          <w:szCs w:val="24"/>
        </w:rPr>
        <w:t xml:space="preserve">” denotes model </w:t>
      </w:r>
      <w:r>
        <w:rPr>
          <w:rFonts w:ascii="Times New Roman" w:hAnsi="Times New Roman" w:cs="Times New Roman"/>
          <w:szCs w:val="24"/>
        </w:rPr>
        <w:t>values</w:t>
      </w:r>
      <w:r w:rsidRPr="00323B72">
        <w:rPr>
          <w:rFonts w:ascii="Times New Roman" w:hAnsi="Times New Roman" w:cs="Times New Roman"/>
          <w:szCs w:val="24"/>
        </w:rPr>
        <w:t>; “</w:t>
      </w:r>
      <w:r w:rsidRPr="00323B72">
        <w:rPr>
          <w:rFonts w:ascii="Times New Roman" w:hAnsi="Times New Roman" w:cs="Times New Roman"/>
          <w:i/>
          <w:szCs w:val="24"/>
        </w:rPr>
        <w:t>LS</w:t>
      </w:r>
      <w:r w:rsidRPr="00323B72">
        <w:rPr>
          <w:rFonts w:ascii="Times New Roman" w:hAnsi="Times New Roman" w:cs="Times New Roman"/>
          <w:szCs w:val="24"/>
        </w:rPr>
        <w:t xml:space="preserve">” stands for </w:t>
      </w:r>
      <w:r>
        <w:rPr>
          <w:rFonts w:ascii="Times New Roman" w:hAnsi="Times New Roman" w:cs="Times New Roman"/>
          <w:szCs w:val="24"/>
        </w:rPr>
        <w:t xml:space="preserve">prescribed </w:t>
      </w:r>
      <w:r w:rsidRPr="00323B72">
        <w:rPr>
          <w:rFonts w:ascii="Times New Roman" w:hAnsi="Times New Roman" w:cs="Times New Roman"/>
          <w:szCs w:val="24"/>
        </w:rPr>
        <w:t>large-scale</w:t>
      </w:r>
      <w:r>
        <w:rPr>
          <w:rFonts w:ascii="Times New Roman" w:hAnsi="Times New Roman" w:cs="Times New Roman"/>
          <w:szCs w:val="24"/>
        </w:rPr>
        <w:t xml:space="preserve"> fields; </w:t>
      </w:r>
      <w:r w:rsidRPr="00323B72">
        <w:rPr>
          <w:rFonts w:ascii="Times New Roman" w:hAnsi="Times New Roman" w:cs="Times New Roman"/>
          <w:szCs w:val="24"/>
        </w:rPr>
        <w:t>“</w:t>
      </w:r>
      <w:proofErr w:type="spellStart"/>
      <w:r>
        <w:rPr>
          <w:rFonts w:ascii="Times New Roman" w:hAnsi="Times New Roman" w:cs="Times New Roman"/>
          <w:i/>
          <w:szCs w:val="24"/>
        </w:rPr>
        <w:t>phy</w:t>
      </w:r>
      <w:proofErr w:type="spellEnd"/>
      <w:r w:rsidRPr="00323B72">
        <w:rPr>
          <w:rFonts w:ascii="Times New Roman" w:hAnsi="Times New Roman" w:cs="Times New Roman"/>
          <w:szCs w:val="24"/>
        </w:rPr>
        <w:t xml:space="preserve">” </w:t>
      </w:r>
      <w:r>
        <w:rPr>
          <w:rFonts w:ascii="Times New Roman" w:hAnsi="Times New Roman" w:cs="Times New Roman"/>
          <w:szCs w:val="24"/>
        </w:rPr>
        <w:t>denotes physical parameterizations;</w:t>
      </w:r>
      <w:r w:rsidRPr="00323B72">
        <w:rPr>
          <w:rFonts w:ascii="Times New Roman" w:hAnsi="Times New Roman" w:cs="Times New Roman"/>
          <w:szCs w:val="24"/>
        </w:rPr>
        <w:t xml:space="preserve"> </w:t>
      </w:r>
      <w:r w:rsidRPr="00323B72">
        <w:rPr>
          <w:rFonts w:ascii="Times New Roman" w:hAnsi="Times New Roman" w:cs="Times New Roman"/>
          <w:noProof/>
          <w:position w:val="-6"/>
          <w:szCs w:val="24"/>
          <w:lang w:eastAsia="zh-CN"/>
        </w:rPr>
        <w:drawing>
          <wp:inline distT="0" distB="0" distL="0" distR="0" wp14:anchorId="61E0970D" wp14:editId="000FC83C">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323B72">
        <w:rPr>
          <w:rFonts w:ascii="Times New Roman" w:hAnsi="Times New Roman" w:cs="Times New Roman"/>
          <w:szCs w:val="24"/>
        </w:rPr>
        <w:t xml:space="preserve"> and </w:t>
      </w:r>
      <w:r w:rsidRPr="00885139">
        <w:rPr>
          <w:rFonts w:ascii="Times New Roman" w:hAnsi="Times New Roman" w:cs="Times New Roman"/>
          <w:i/>
          <w:szCs w:val="24"/>
        </w:rPr>
        <w:t>q</w:t>
      </w:r>
      <w:r w:rsidRPr="00885139">
        <w:rPr>
          <w:rFonts w:ascii="Times New Roman" w:hAnsi="Times New Roman" w:cs="Times New Roman"/>
          <w:szCs w:val="24"/>
        </w:rPr>
        <w:t xml:space="preserve"> are potential temperature an</w:t>
      </w:r>
      <w:r w:rsidRPr="00982230">
        <w:rPr>
          <w:rFonts w:ascii="Times New Roman" w:hAnsi="Times New Roman" w:cs="Times New Roman"/>
          <w:szCs w:val="24"/>
        </w:rPr>
        <w:t>d water vapor mixing ratio</w:t>
      </w:r>
      <w:r>
        <w:rPr>
          <w:rFonts w:ascii="Times New Roman" w:hAnsi="Times New Roman" w:cs="Times New Roman"/>
          <w:szCs w:val="24"/>
        </w:rPr>
        <w:t xml:space="preserve">; </w:t>
      </w:r>
      <w:r w:rsidRPr="00323B72">
        <w:rPr>
          <w:rFonts w:ascii="Times New Roman" w:hAnsi="Times New Roman" w:cs="Times New Roman"/>
          <w:szCs w:val="24"/>
        </w:rPr>
        <w:t xml:space="preserve">other symbols are as commonly used.  </w:t>
      </w:r>
      <w:r>
        <w:rPr>
          <w:rFonts w:ascii="Times New Roman" w:hAnsi="Times New Roman" w:cs="Times New Roman"/>
          <w:szCs w:val="24"/>
        </w:rPr>
        <w:t>In the vertical advection term of the above equations</w:t>
      </w:r>
      <w:r w:rsidR="00A44839">
        <w:rPr>
          <w:rFonts w:ascii="Times New Roman" w:hAnsi="Times New Roman" w:cs="Times New Roman"/>
          <w:szCs w:val="24"/>
        </w:rPr>
        <w:t>, the</w:t>
      </w:r>
      <w:r>
        <w:rPr>
          <w:rFonts w:ascii="Times New Roman" w:hAnsi="Times New Roman" w:cs="Times New Roman"/>
          <w:szCs w:val="24"/>
        </w:rPr>
        <w:t xml:space="preserve"> simulated profiles of control variables of </w:t>
      </w:r>
      <w:r w:rsidRPr="00323B72">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323B72">
        <w:rPr>
          <w:rFonts w:ascii="Times New Roman" w:hAnsi="Times New Roman" w:cs="Times New Roman"/>
          <w:szCs w:val="24"/>
        </w:rPr>
        <w:t xml:space="preserve"> and </w:t>
      </w:r>
      <w:r w:rsidRPr="00885139">
        <w:rPr>
          <w:rFonts w:ascii="Times New Roman" w:hAnsi="Times New Roman" w:cs="Times New Roman"/>
          <w:i/>
          <w:szCs w:val="24"/>
        </w:rPr>
        <w:t>q</w:t>
      </w:r>
      <w:r w:rsidRPr="00885139">
        <w:rPr>
          <w:rFonts w:ascii="Times New Roman" w:hAnsi="Times New Roman" w:cs="Times New Roman"/>
          <w:szCs w:val="24"/>
        </w:rPr>
        <w:t xml:space="preserve"> are </w:t>
      </w:r>
      <w:r>
        <w:rPr>
          <w:rFonts w:ascii="Times New Roman" w:hAnsi="Times New Roman" w:cs="Times New Roman"/>
          <w:szCs w:val="24"/>
        </w:rPr>
        <w:t xml:space="preserve">used.  Therefore, </w:t>
      </w:r>
      <w:r w:rsidR="0059038C">
        <w:rPr>
          <w:rFonts w:ascii="Times New Roman" w:hAnsi="Times New Roman" w:cs="Times New Roman"/>
          <w:szCs w:val="24"/>
        </w:rPr>
        <w:t xml:space="preserve">the horizontal advective tendencies </w:t>
      </w:r>
      <w:r w:rsidR="0059038C" w:rsidRPr="00CC3FCD">
        <w:rPr>
          <w:position w:val="-12"/>
        </w:rPr>
        <w:object w:dxaOrig="1200" w:dyaOrig="400" w14:anchorId="2F25C795">
          <v:shape id="_x0000_i1027" type="#_x0000_t75" style="width:60.1pt;height:20.05pt" o:ole="">
            <v:imagedata r:id="rId12" o:title=""/>
          </v:shape>
          <o:OLEObject Type="Embed" ProgID="Equation.3" ShapeID="_x0000_i1027" DrawAspect="Content" ObjectID="_1443785939" r:id="rId13"/>
        </w:object>
      </w:r>
      <w:r w:rsidR="0059038C">
        <w:t xml:space="preserve"> </w:t>
      </w:r>
      <w:r w:rsidR="0059038C">
        <w:rPr>
          <w:rFonts w:ascii="Times New Roman" w:hAnsi="Times New Roman" w:cs="Times New Roman"/>
          <w:szCs w:val="24"/>
        </w:rPr>
        <w:t xml:space="preserve">and the vertical velocity </w:t>
      </w:r>
      <w:r w:rsidR="0059038C" w:rsidRPr="00CC3FCD">
        <w:rPr>
          <w:position w:val="-12"/>
        </w:rPr>
        <w:object w:dxaOrig="400" w:dyaOrig="360" w14:anchorId="36D154F9">
          <v:shape id="_x0000_i1028" type="#_x0000_t75" style="width:20.05pt;height:18.15pt" o:ole="">
            <v:imagedata r:id="rId14" o:title=""/>
          </v:shape>
          <o:OLEObject Type="Embed" ProgID="Equation.3" ShapeID="_x0000_i1028" DrawAspect="Content" ObjectID="_1443785940" r:id="rId15"/>
        </w:object>
      </w:r>
      <w:r w:rsidR="0059038C">
        <w:t xml:space="preserve"> </w:t>
      </w:r>
      <w:r w:rsidR="0059038C">
        <w:rPr>
          <w:rFonts w:ascii="Times New Roman" w:hAnsi="Times New Roman" w:cs="Times New Roman"/>
          <w:szCs w:val="24"/>
        </w:rPr>
        <w:t xml:space="preserve">are </w:t>
      </w:r>
      <w:r w:rsidR="00A44839">
        <w:rPr>
          <w:rFonts w:ascii="Times New Roman" w:hAnsi="Times New Roman" w:cs="Times New Roman"/>
          <w:szCs w:val="24"/>
        </w:rPr>
        <w:t>the</w:t>
      </w:r>
      <w:r w:rsidR="0059038C">
        <w:rPr>
          <w:rFonts w:ascii="Times New Roman" w:hAnsi="Times New Roman" w:cs="Times New Roman"/>
          <w:szCs w:val="24"/>
        </w:rPr>
        <w:t xml:space="preserve"> large-scale forcing (</w:t>
      </w:r>
      <w:r w:rsidR="0059038C" w:rsidRPr="003F436B">
        <w:rPr>
          <w:rFonts w:ascii="Times New Roman" w:hAnsi="Times New Roman" w:cs="Times New Roman"/>
          <w:i/>
          <w:szCs w:val="24"/>
        </w:rPr>
        <w:t xml:space="preserve">Randall and </w:t>
      </w:r>
      <w:proofErr w:type="spellStart"/>
      <w:r w:rsidR="0059038C" w:rsidRPr="003F436B">
        <w:rPr>
          <w:rFonts w:ascii="Times New Roman" w:hAnsi="Times New Roman" w:cs="Times New Roman"/>
          <w:i/>
          <w:szCs w:val="24"/>
        </w:rPr>
        <w:t>Cripe</w:t>
      </w:r>
      <w:proofErr w:type="spellEnd"/>
      <w:r w:rsidR="0059038C">
        <w:rPr>
          <w:rFonts w:ascii="Times New Roman" w:hAnsi="Times New Roman" w:cs="Times New Roman"/>
          <w:szCs w:val="24"/>
        </w:rPr>
        <w:t>,</w:t>
      </w:r>
      <w:r w:rsidR="0059038C" w:rsidRPr="00323B72">
        <w:rPr>
          <w:rFonts w:ascii="Times New Roman" w:hAnsi="Times New Roman" w:cs="Times New Roman"/>
          <w:szCs w:val="24"/>
        </w:rPr>
        <w:t xml:space="preserve"> 1999</w:t>
      </w:r>
      <w:r w:rsidR="0059038C">
        <w:rPr>
          <w:rFonts w:ascii="Times New Roman" w:hAnsi="Times New Roman" w:cs="Times New Roman"/>
          <w:szCs w:val="24"/>
        </w:rPr>
        <w:t xml:space="preserve">).  In another formulation, the observed profiles of </w:t>
      </w:r>
      <w:r w:rsidR="0059038C" w:rsidRPr="00323B72">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323B72">
        <w:rPr>
          <w:rFonts w:ascii="Times New Roman" w:hAnsi="Times New Roman" w:cs="Times New Roman"/>
          <w:szCs w:val="24"/>
        </w:rPr>
        <w:t xml:space="preserve"> and </w:t>
      </w:r>
      <w:r w:rsidR="0059038C" w:rsidRPr="00885139">
        <w:rPr>
          <w:rFonts w:ascii="Times New Roman" w:hAnsi="Times New Roman" w:cs="Times New Roman"/>
          <w:i/>
          <w:szCs w:val="24"/>
        </w:rPr>
        <w:t>q</w:t>
      </w:r>
      <w:r w:rsidR="0059038C" w:rsidRPr="00885139">
        <w:rPr>
          <w:rFonts w:ascii="Times New Roman" w:hAnsi="Times New Roman" w:cs="Times New Roman"/>
          <w:szCs w:val="24"/>
        </w:rPr>
        <w:t xml:space="preserve"> are </w:t>
      </w:r>
      <w:r w:rsidR="0059038C">
        <w:rPr>
          <w:rFonts w:ascii="Times New Roman" w:hAnsi="Times New Roman" w:cs="Times New Roman"/>
          <w:szCs w:val="24"/>
        </w:rPr>
        <w:t xml:space="preserve">used in the vertical advection term. Therefore </w:t>
      </w:r>
      <w:r w:rsidR="0059038C" w:rsidRPr="00CC3FCD">
        <w:rPr>
          <w:position w:val="-12"/>
        </w:rPr>
        <w:object w:dxaOrig="1200" w:dyaOrig="400" w14:anchorId="50E7EDC9">
          <v:shape id="_x0000_i1029" type="#_x0000_t75" style="width:60.1pt;height:20.05pt" o:ole="">
            <v:imagedata r:id="rId12" o:title=""/>
          </v:shape>
          <o:OLEObject Type="Embed" ProgID="Equation.3" ShapeID="_x0000_i1029" DrawAspect="Content" ObjectID="_1443785941" r:id="rId16"/>
        </w:object>
      </w:r>
      <w:r w:rsidR="0055604F" w:rsidRPr="00CC3FCD">
        <w:rPr>
          <w:position w:val="-28"/>
        </w:rPr>
        <w:object w:dxaOrig="1180" w:dyaOrig="700" w14:anchorId="24075592">
          <v:shape id="_x0000_i1030" type="#_x0000_t75" style="width:58.85pt;height:35.05pt" o:ole="">
            <v:imagedata r:id="rId17" o:title=""/>
          </v:shape>
          <o:OLEObject Type="Embed" ProgID="Equation.3" ShapeID="_x0000_i1030" DrawAspect="Content" ObjectID="_1443785942" r:id="rId18"/>
        </w:object>
      </w:r>
      <w:r w:rsidR="0059038C">
        <w:t xml:space="preserve"> is prescribed as the large-scale forcing.  </w:t>
      </w:r>
      <w:r w:rsidR="00A44839">
        <w:t>Equations (1) and (2) retain some feedback</w:t>
      </w:r>
      <w:r w:rsidR="0059038C">
        <w:t xml:space="preserve"> of the simulated fields to the forcing fields.  It is sometimes referred as “2-D” forcing, while the second formulation is referred as “3-D” forcing, in which there is no feedback between the simulated fields and the large-scale forcing.</w:t>
      </w:r>
      <w:r w:rsidR="00A44839">
        <w:t xml:space="preserve">  </w:t>
      </w:r>
    </w:p>
    <w:p w14:paraId="1EB0A25A" w14:textId="630B8A5B" w:rsidR="0055604F" w:rsidRDefault="00A44839" w:rsidP="0059038C">
      <w:pPr>
        <w:spacing w:line="276" w:lineRule="auto"/>
        <w:ind w:right="-720"/>
      </w:pPr>
      <w:r>
        <w:t xml:space="preserve">SCMs that use the “2-D” forcing </w:t>
      </w:r>
      <w:r w:rsidR="0055604F">
        <w:t>are</w:t>
      </w:r>
      <w:r>
        <w:t xml:space="preserve"> numerically unstable if a central difference scheme is used in the vertical advection term and a forward difference scheme is used in time integration.  </w:t>
      </w:r>
      <w:r w:rsidR="002044F0">
        <w:t>T</w:t>
      </w:r>
      <w:r w:rsidR="0055604F">
        <w:t>he SCMs need to use either a central time difference scheme or upstream vertical difference scheme that also meets the CFL condition for integration in time.  An upstream vertical difference scheme provides an effective negative feedback to damp model bias</w:t>
      </w:r>
      <w:r w:rsidR="002044F0">
        <w:t xml:space="preserve"> at a</w:t>
      </w:r>
      <w:r w:rsidR="0055604F">
        <w:t>:</w:t>
      </w:r>
    </w:p>
    <w:p w14:paraId="6B932B2E" w14:textId="07A31467" w:rsidR="0059038C" w:rsidRDefault="002044F0" w:rsidP="002044F0">
      <w:pPr>
        <w:spacing w:line="276" w:lineRule="auto"/>
        <w:ind w:right="-720"/>
        <w:jc w:val="center"/>
      </w:pPr>
      <w:r w:rsidRPr="00CC3FCD">
        <w:rPr>
          <w:position w:val="-28"/>
        </w:rPr>
        <w:object w:dxaOrig="3360" w:dyaOrig="660" w14:anchorId="7F3AF6B1">
          <v:shape id="_x0000_i1031" type="#_x0000_t75" style="width:167.8pt;height:33.2pt" o:ole="">
            <v:imagedata r:id="rId19" o:title=""/>
          </v:shape>
          <o:OLEObject Type="Embed" ProgID="Equation.3" ShapeID="_x0000_i1031" DrawAspect="Content" ObjectID="_1443785943" r:id="rId20"/>
        </w:object>
      </w:r>
      <w:r>
        <w:t>/(</w:t>
      </w:r>
      <w:r w:rsidRPr="00CC3FCD">
        <w:rPr>
          <w:position w:val="-14"/>
        </w:rPr>
        <w:object w:dxaOrig="1600" w:dyaOrig="380" w14:anchorId="7A637FDB">
          <v:shape id="_x0000_i1032" type="#_x0000_t75" style="width:80.15pt;height:18.8pt" o:ole="">
            <v:imagedata r:id="rId21" o:title=""/>
          </v:shape>
          <o:OLEObject Type="Embed" ProgID="Equation.3" ShapeID="_x0000_i1032" DrawAspect="Content" ObjectID="_1443785944" r:id="rId22"/>
        </w:object>
      </w:r>
    </w:p>
    <w:p w14:paraId="01D2015A" w14:textId="7CB1E833" w:rsidR="000C50B2" w:rsidRPr="002044F0" w:rsidRDefault="002044F0" w:rsidP="000C50B2">
      <w:pPr>
        <w:spacing w:line="276" w:lineRule="auto"/>
        <w:ind w:right="-720"/>
      </w:pPr>
      <w:r>
        <w:t xml:space="preserve">Therefore the SCMs are less likely to drift too far from observations.  When high vertical resolution is used, the integration time step needs to be short.  SCMs that use the “3-D” forcing are not subject to numerical instability in the use of the forcing terms, but instability can arise in the physical parameterization terms, such as the term of subsidence warming from the Arakawa-Schubert type of convective parameterizations (Arakawa and </w:t>
      </w:r>
      <w:r>
        <w:lastRenderedPageBreak/>
        <w:t xml:space="preserve">Shubert 1974).  Because of the lack of feedbacks between model fields and the large-scale forcing, these SCMs are more likely to drift away from observations.  </w:t>
      </w:r>
    </w:p>
    <w:p w14:paraId="2198FF94" w14:textId="77777777" w:rsidR="00197173" w:rsidRDefault="002044F0" w:rsidP="000C50B2">
      <w:pPr>
        <w:spacing w:line="276" w:lineRule="auto"/>
        <w:ind w:right="-720"/>
        <w:rPr>
          <w:rFonts w:ascii="Times New Roman" w:hAnsi="Times New Roman" w:cs="Times New Roman"/>
          <w:color w:val="000000"/>
          <w:szCs w:val="24"/>
        </w:rPr>
      </w:pPr>
      <w:r>
        <w:rPr>
          <w:rFonts w:ascii="Times New Roman" w:hAnsi="Times New Roman" w:cs="Times New Roman"/>
          <w:szCs w:val="24"/>
        </w:rPr>
        <w:t>The</w:t>
      </w:r>
      <w:r w:rsidR="00D87B20">
        <w:rPr>
          <w:rFonts w:ascii="Times New Roman" w:hAnsi="Times New Roman" w:cs="Times New Roman"/>
          <w:szCs w:val="24"/>
        </w:rPr>
        <w:t xml:space="preserve"> same</w:t>
      </w:r>
      <w:r>
        <w:rPr>
          <w:rFonts w:ascii="Times New Roman" w:hAnsi="Times New Roman" w:cs="Times New Roman"/>
          <w:szCs w:val="24"/>
        </w:rPr>
        <w:t xml:space="preserve"> prescribed forcing fields </w:t>
      </w:r>
      <w:r w:rsidR="00D87B20">
        <w:rPr>
          <w:rFonts w:ascii="Times New Roman" w:hAnsi="Times New Roman" w:cs="Times New Roman"/>
          <w:szCs w:val="24"/>
        </w:rPr>
        <w:t xml:space="preserve">can be also applied to Cloud Resolving Models (CRM) and to Large Eddy Simulation (LES) models.  </w:t>
      </w:r>
      <w:r w:rsidR="00F578A8">
        <w:rPr>
          <w:rFonts w:ascii="Times New Roman" w:hAnsi="Times New Roman" w:cs="Times New Roman"/>
          <w:szCs w:val="24"/>
        </w:rPr>
        <w:t xml:space="preserve">The CRMs and LESs simulate </w:t>
      </w:r>
      <w:r w:rsidR="00F578A8" w:rsidRPr="00323B72">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323B72">
        <w:rPr>
          <w:rFonts w:ascii="Times New Roman" w:hAnsi="Times New Roman" w:cs="Times New Roman"/>
          <w:szCs w:val="24"/>
        </w:rPr>
        <w:t xml:space="preserve"> and </w:t>
      </w:r>
      <w:r w:rsidR="00F578A8" w:rsidRPr="00885139">
        <w:rPr>
          <w:rFonts w:ascii="Times New Roman" w:hAnsi="Times New Roman" w:cs="Times New Roman"/>
          <w:i/>
          <w:szCs w:val="24"/>
        </w:rPr>
        <w:t>q</w:t>
      </w:r>
      <w:r w:rsidR="00F578A8">
        <w:rPr>
          <w:rFonts w:ascii="Times New Roman" w:hAnsi="Times New Roman" w:cs="Times New Roman"/>
          <w:szCs w:val="24"/>
        </w:rPr>
        <w:t xml:space="preserve">, or more often their corresponding </w:t>
      </w:r>
      <w:r w:rsidR="00533FDD" w:rsidRPr="00323B72">
        <w:rPr>
          <w:rFonts w:ascii="Times New Roman" w:hAnsi="Times New Roman" w:cs="Times New Roman"/>
          <w:szCs w:val="24"/>
        </w:rPr>
        <w:t xml:space="preserve">conservative variables </w:t>
      </w:r>
      <w:r w:rsidR="00F578A8">
        <w:rPr>
          <w:rFonts w:ascii="Times New Roman" w:hAnsi="Times New Roman" w:cs="Times New Roman"/>
          <w:szCs w:val="24"/>
        </w:rPr>
        <w:t>of</w:t>
      </w:r>
      <w:r w:rsidR="00533FDD" w:rsidRPr="00323B72">
        <w:rPr>
          <w:rFonts w:ascii="Times New Roman" w:hAnsi="Times New Roman" w:cs="Times New Roman"/>
          <w:szCs w:val="24"/>
        </w:rPr>
        <w:t xml:space="preserve"> liquid water potential temperature and total liquid water </w:t>
      </w:r>
      <w:r w:rsidR="00F578A8">
        <w:rPr>
          <w:rFonts w:ascii="Times New Roman" w:hAnsi="Times New Roman" w:cs="Times New Roman"/>
          <w:szCs w:val="24"/>
        </w:rPr>
        <w:t>(</w:t>
      </w:r>
      <w:proofErr w:type="spellStart"/>
      <w:r w:rsidR="00533FDD" w:rsidRPr="003F436B">
        <w:rPr>
          <w:rFonts w:ascii="Times New Roman" w:hAnsi="Times New Roman" w:cs="Times New Roman"/>
          <w:i/>
          <w:szCs w:val="24"/>
        </w:rPr>
        <w:t>Siebesma</w:t>
      </w:r>
      <w:proofErr w:type="spellEnd"/>
      <w:r w:rsidR="00533FDD" w:rsidRPr="003F436B">
        <w:rPr>
          <w:rFonts w:ascii="Times New Roman" w:hAnsi="Times New Roman" w:cs="Times New Roman"/>
          <w:i/>
          <w:szCs w:val="24"/>
        </w:rPr>
        <w:t xml:space="preserve"> et al</w:t>
      </w:r>
      <w:r w:rsidR="00533FDD" w:rsidRPr="00323B72">
        <w:rPr>
          <w:rFonts w:ascii="Times New Roman" w:hAnsi="Times New Roman" w:cs="Times New Roman"/>
          <w:szCs w:val="24"/>
        </w:rPr>
        <w:t xml:space="preserve">. 2004; </w:t>
      </w:r>
      <w:r w:rsidR="00533FDD" w:rsidRPr="003F436B">
        <w:rPr>
          <w:rFonts w:ascii="Times New Roman" w:hAnsi="Times New Roman" w:cs="Times New Roman"/>
          <w:i/>
          <w:szCs w:val="24"/>
        </w:rPr>
        <w:t>Stevens et al.</w:t>
      </w:r>
      <w:r w:rsidR="00533FDD" w:rsidRPr="00323B72">
        <w:rPr>
          <w:rFonts w:ascii="Times New Roman" w:hAnsi="Times New Roman" w:cs="Times New Roman"/>
          <w:szCs w:val="24"/>
        </w:rPr>
        <w:t xml:space="preserve"> 2005</w:t>
      </w:r>
      <w:r w:rsidR="00F578A8">
        <w:rPr>
          <w:rFonts w:ascii="Times New Roman" w:hAnsi="Times New Roman" w:cs="Times New Roman"/>
          <w:szCs w:val="24"/>
        </w:rPr>
        <w:t>)</w:t>
      </w:r>
      <w:r w:rsidR="009937B2">
        <w:rPr>
          <w:rFonts w:ascii="Times New Roman" w:hAnsi="Times New Roman" w:cs="Times New Roman"/>
          <w:szCs w:val="24"/>
        </w:rPr>
        <w:t xml:space="preserve">, at each horizontal and vertical grids.  The forcing terms in </w:t>
      </w:r>
      <w:r w:rsidR="00533FDD">
        <w:rPr>
          <w:rFonts w:ascii="Times New Roman" w:hAnsi="Times New Roman" w:cs="Times New Roman"/>
          <w:szCs w:val="24"/>
        </w:rPr>
        <w:t>Equations</w:t>
      </w:r>
      <w:r w:rsidR="00533FDD" w:rsidRPr="00323B72">
        <w:rPr>
          <w:rFonts w:ascii="Times New Roman" w:hAnsi="Times New Roman" w:cs="Times New Roman"/>
          <w:szCs w:val="24"/>
        </w:rPr>
        <w:t xml:space="preserve"> </w:t>
      </w:r>
      <w:r w:rsidR="00533FDD">
        <w:rPr>
          <w:rFonts w:ascii="Times New Roman" w:hAnsi="Times New Roman" w:cs="Times New Roman"/>
          <w:szCs w:val="24"/>
        </w:rPr>
        <w:t>(</w:t>
      </w:r>
      <w:r w:rsidR="00533FDD" w:rsidRPr="00323B72">
        <w:rPr>
          <w:rFonts w:ascii="Times New Roman" w:hAnsi="Times New Roman" w:cs="Times New Roman"/>
          <w:szCs w:val="24"/>
        </w:rPr>
        <w:t>1</w:t>
      </w:r>
      <w:r w:rsidR="00533FDD">
        <w:rPr>
          <w:rFonts w:ascii="Times New Roman" w:hAnsi="Times New Roman" w:cs="Times New Roman"/>
          <w:szCs w:val="24"/>
        </w:rPr>
        <w:t>)</w:t>
      </w:r>
      <w:r w:rsidR="00533FDD" w:rsidRPr="00323B72">
        <w:rPr>
          <w:rFonts w:ascii="Times New Roman" w:hAnsi="Times New Roman" w:cs="Times New Roman"/>
          <w:szCs w:val="24"/>
        </w:rPr>
        <w:t xml:space="preserve"> and </w:t>
      </w:r>
      <w:r w:rsidR="00533FDD">
        <w:rPr>
          <w:rFonts w:ascii="Times New Roman" w:hAnsi="Times New Roman" w:cs="Times New Roman"/>
          <w:szCs w:val="24"/>
        </w:rPr>
        <w:t>(</w:t>
      </w:r>
      <w:r w:rsidR="00533FDD" w:rsidRPr="00323B72">
        <w:rPr>
          <w:rFonts w:ascii="Times New Roman" w:hAnsi="Times New Roman" w:cs="Times New Roman"/>
          <w:szCs w:val="24"/>
        </w:rPr>
        <w:t>2</w:t>
      </w:r>
      <w:r w:rsidR="00533FDD">
        <w:rPr>
          <w:rFonts w:ascii="Times New Roman" w:hAnsi="Times New Roman" w:cs="Times New Roman"/>
          <w:szCs w:val="24"/>
        </w:rPr>
        <w:t>)</w:t>
      </w:r>
      <w:r w:rsidR="00533FDD" w:rsidRPr="00323B72">
        <w:rPr>
          <w:rFonts w:ascii="Times New Roman" w:hAnsi="Times New Roman" w:cs="Times New Roman"/>
          <w:szCs w:val="24"/>
        </w:rPr>
        <w:t xml:space="preserve"> </w:t>
      </w:r>
      <w:r w:rsidR="009937B2">
        <w:rPr>
          <w:rFonts w:ascii="Times New Roman" w:hAnsi="Times New Roman" w:cs="Times New Roman"/>
          <w:szCs w:val="24"/>
        </w:rPr>
        <w:t xml:space="preserve">are applied to each of these grids, with the model fields </w:t>
      </w:r>
      <w:r w:rsidR="009937B2" w:rsidRPr="009937B2">
        <w:rPr>
          <w:position w:val="-10"/>
        </w:rPr>
        <w:object w:dxaOrig="180" w:dyaOrig="340" w14:anchorId="6EDF9B72">
          <v:shape id="_x0000_i1033" type="#_x0000_t75" style="width:8.75pt;height:16.9pt" o:ole="">
            <v:imagedata r:id="rId23" o:title=""/>
          </v:shape>
          <o:OLEObject Type="Embed" ProgID="Equation.3" ShapeID="_x0000_i1033" DrawAspect="Content" ObjectID="_1443785945" r:id="rId24"/>
        </w:object>
      </w:r>
      <w:r w:rsidR="009937B2" w:rsidRPr="00323B72">
        <w:rPr>
          <w:rFonts w:ascii="Times New Roman" w:hAnsi="Times New Roman" w:cs="Times New Roman"/>
          <w:szCs w:val="24"/>
        </w:rPr>
        <w:t xml:space="preserve"> </w:t>
      </w:r>
      <w:r w:rsidR="009937B2" w:rsidRPr="00CC3FCD">
        <w:rPr>
          <w:position w:val="-12"/>
        </w:rPr>
        <w:object w:dxaOrig="300" w:dyaOrig="360" w14:anchorId="1699A95B">
          <v:shape id="_x0000_i1034" type="#_x0000_t75" style="width:15.05pt;height:18.15pt" o:ole="">
            <v:imagedata r:id="rId25" o:title=""/>
          </v:shape>
          <o:OLEObject Type="Embed" ProgID="Equation.3" ShapeID="_x0000_i1034" DrawAspect="Content" ObjectID="_1443785946" r:id="rId26"/>
        </w:object>
      </w:r>
      <w:r w:rsidR="009937B2" w:rsidRPr="00323B72">
        <w:rPr>
          <w:rFonts w:ascii="Times New Roman" w:hAnsi="Times New Roman" w:cs="Times New Roman"/>
          <w:szCs w:val="24"/>
        </w:rPr>
        <w:t xml:space="preserve">and </w:t>
      </w:r>
      <w:r w:rsidR="009937B2" w:rsidRPr="00CC3FCD">
        <w:rPr>
          <w:position w:val="-12"/>
        </w:rPr>
        <w:object w:dxaOrig="300" w:dyaOrig="360" w14:anchorId="2D551CCE">
          <v:shape id="_x0000_i1035" type="#_x0000_t75" style="width:15.05pt;height:18.15pt" o:ole="">
            <v:imagedata r:id="rId27" o:title=""/>
          </v:shape>
          <o:OLEObject Type="Embed" ProgID="Equation.3" ShapeID="_x0000_i1035" DrawAspect="Content" ObjectID="_1443785947" r:id="rId28"/>
        </w:object>
      </w:r>
      <w:r w:rsidR="009937B2">
        <w:rPr>
          <w:rFonts w:ascii="Times New Roman" w:hAnsi="Times New Roman" w:cs="Times New Roman"/>
          <w:i/>
          <w:szCs w:val="24"/>
        </w:rPr>
        <w:t xml:space="preserve"> </w:t>
      </w:r>
      <w:r w:rsidR="009937B2">
        <w:rPr>
          <w:rFonts w:ascii="Times New Roman" w:hAnsi="Times New Roman" w:cs="Times New Roman"/>
          <w:szCs w:val="24"/>
        </w:rPr>
        <w:t>in the vertical advection term replaced by domain averaged values from the CRMs and SCMs</w:t>
      </w:r>
      <w:r w:rsidR="00533FDD" w:rsidRPr="00323B72">
        <w:rPr>
          <w:rFonts w:ascii="Times New Roman" w:hAnsi="Times New Roman" w:cs="Times New Roman"/>
          <w:szCs w:val="24"/>
        </w:rPr>
        <w:t xml:space="preserve">. </w:t>
      </w:r>
      <w:r w:rsidR="00533FDD" w:rsidRPr="00323B72">
        <w:rPr>
          <w:rFonts w:ascii="Times New Roman" w:hAnsi="Times New Roman" w:cs="Times New Roman"/>
          <w:color w:val="000000"/>
          <w:szCs w:val="24"/>
        </w:rPr>
        <w:t xml:space="preserve"> </w:t>
      </w:r>
    </w:p>
    <w:p w14:paraId="20772650" w14:textId="2B98099C" w:rsidR="00586FE8" w:rsidRDefault="00197173" w:rsidP="000C50B2">
      <w:pPr>
        <w:spacing w:line="276" w:lineRule="auto"/>
        <w:ind w:right="-720"/>
        <w:rPr>
          <w:rFonts w:ascii="Times New Roman" w:hAnsi="Times New Roman" w:cs="Times New Roman"/>
          <w:szCs w:val="24"/>
        </w:rPr>
      </w:pPr>
      <w:r>
        <w:rPr>
          <w:rFonts w:ascii="Times New Roman" w:hAnsi="Times New Roman" w:cs="Times New Roman"/>
          <w:szCs w:val="24"/>
        </w:rPr>
        <w:t xml:space="preserve">Clouds, radiation, and precipitation are products of the physical parameterization terms.  With the </w:t>
      </w:r>
      <w:r w:rsidR="00586FE8">
        <w:rPr>
          <w:rFonts w:ascii="Times New Roman" w:hAnsi="Times New Roman" w:cs="Times New Roman"/>
          <w:szCs w:val="24"/>
        </w:rPr>
        <w:t xml:space="preserve">use of the </w:t>
      </w:r>
      <w:r>
        <w:rPr>
          <w:rFonts w:ascii="Times New Roman" w:hAnsi="Times New Roman" w:cs="Times New Roman"/>
          <w:szCs w:val="24"/>
        </w:rPr>
        <w:t xml:space="preserve">large-scale forcing, SCMs become a convenient tool to </w:t>
      </w:r>
      <w:r w:rsidR="00586FE8">
        <w:rPr>
          <w:rFonts w:ascii="Times New Roman" w:hAnsi="Times New Roman" w:cs="Times New Roman"/>
          <w:szCs w:val="24"/>
        </w:rPr>
        <w:t xml:space="preserve">understand and evaluate how the physical parameterizations behave.  They also enable better comparison of model results with observations since the prescribed large-scale dynamics allow the physics biases to be isolated from biases in the dynamics.  </w:t>
      </w:r>
    </w:p>
    <w:p w14:paraId="25580E5E" w14:textId="48251CA0" w:rsidR="00F16B93" w:rsidRDefault="00197173" w:rsidP="000C50B2">
      <w:pPr>
        <w:spacing w:line="276" w:lineRule="auto"/>
        <w:ind w:right="-720"/>
        <w:rPr>
          <w:rFonts w:ascii="Times New Roman" w:hAnsi="Times New Roman" w:cs="Times New Roman"/>
          <w:szCs w:val="24"/>
        </w:rPr>
      </w:pPr>
      <w:r>
        <w:rPr>
          <w:rFonts w:ascii="Times New Roman" w:hAnsi="Times New Roman" w:cs="Times New Roman"/>
          <w:szCs w:val="24"/>
        </w:rPr>
        <w:t xml:space="preserve">The horizontal advection and the vertical velocity are required to specify the forcing data of SCMs in Equations (1)-(2). The horizontal advective in turn requires the calculation of the spatial gradient of temperature and water vapor. </w:t>
      </w:r>
      <w:r w:rsidR="00586FE8">
        <w:rPr>
          <w:rFonts w:ascii="Times New Roman" w:hAnsi="Times New Roman" w:cs="Times New Roman"/>
          <w:szCs w:val="24"/>
        </w:rPr>
        <w:t>T</w:t>
      </w:r>
      <w:r>
        <w:rPr>
          <w:rFonts w:ascii="Times New Roman" w:hAnsi="Times New Roman" w:cs="Times New Roman"/>
          <w:szCs w:val="24"/>
        </w:rPr>
        <w:t>heir derivation</w:t>
      </w:r>
      <w:r w:rsidR="00586FE8">
        <w:rPr>
          <w:rFonts w:ascii="Times New Roman" w:hAnsi="Times New Roman" w:cs="Times New Roman"/>
          <w:szCs w:val="24"/>
        </w:rPr>
        <w:t>s</w:t>
      </w:r>
      <w:r>
        <w:rPr>
          <w:rFonts w:ascii="Times New Roman" w:hAnsi="Times New Roman" w:cs="Times New Roman"/>
          <w:szCs w:val="24"/>
        </w:rPr>
        <w:t xml:space="preserve"> from field measurements </w:t>
      </w:r>
      <w:r w:rsidR="00586FE8">
        <w:rPr>
          <w:rFonts w:ascii="Times New Roman" w:hAnsi="Times New Roman" w:cs="Times New Roman"/>
          <w:szCs w:val="24"/>
        </w:rPr>
        <w:t>however are</w:t>
      </w:r>
      <w:r>
        <w:rPr>
          <w:rFonts w:ascii="Times New Roman" w:hAnsi="Times New Roman" w:cs="Times New Roman"/>
          <w:szCs w:val="24"/>
        </w:rPr>
        <w:t xml:space="preserve"> subject to large errors.  These errors may induce compensating to amplified errors in the p</w:t>
      </w:r>
      <w:r w:rsidR="00363C5C">
        <w:rPr>
          <w:rFonts w:ascii="Times New Roman" w:hAnsi="Times New Roman" w:cs="Times New Roman"/>
          <w:szCs w:val="24"/>
        </w:rPr>
        <w:t>hysical parameterization terms.  Errors in the forcing data originate from two sources. One is the instrument and measurement errors. The second is errors from scale aliasing, or sampling errors.  Both depend on scales because horizontal derivatives are involved. The smaller the scale is, the larger the errors.</w:t>
      </w:r>
    </w:p>
    <w:p w14:paraId="266560D1" w14:textId="4BB5D6FF" w:rsidR="00363C5C" w:rsidRDefault="00363C5C" w:rsidP="000C50B2">
      <w:pPr>
        <w:spacing w:line="276" w:lineRule="auto"/>
        <w:ind w:right="-720"/>
        <w:rPr>
          <w:rFonts w:ascii="Times New Roman" w:hAnsi="Times New Roman" w:cs="Times New Roman"/>
          <w:szCs w:val="24"/>
        </w:rPr>
      </w:pPr>
      <w:r>
        <w:rPr>
          <w:rFonts w:ascii="Times New Roman" w:hAnsi="Times New Roman" w:cs="Times New Roman"/>
          <w:szCs w:val="24"/>
        </w:rPr>
        <w:t xml:space="preserve">If the accuracy requirement of the physical parameterization terms in Equations (1) and (2) are 1 </w:t>
      </w:r>
      <w:r w:rsidR="003A7218">
        <w:rPr>
          <w:rFonts w:ascii="Times New Roman" w:hAnsi="Times New Roman" w:cs="Times New Roman"/>
          <w:szCs w:val="24"/>
        </w:rPr>
        <w:t>(</w:t>
      </w:r>
      <w:r>
        <w:rPr>
          <w:rFonts w:ascii="Times New Roman" w:hAnsi="Times New Roman" w:cs="Times New Roman"/>
          <w:szCs w:val="24"/>
        </w:rPr>
        <w:t>K/day</w:t>
      </w:r>
      <w:r w:rsidR="003A7218">
        <w:rPr>
          <w:rFonts w:ascii="Times New Roman" w:hAnsi="Times New Roman" w:cs="Times New Roman"/>
          <w:szCs w:val="24"/>
        </w:rPr>
        <w:t xml:space="preserve">) and </w:t>
      </w:r>
      <w:r>
        <w:rPr>
          <w:rFonts w:ascii="Times New Roman" w:hAnsi="Times New Roman" w:cs="Times New Roman"/>
          <w:szCs w:val="24"/>
        </w:rPr>
        <w:t xml:space="preserve">1 </w:t>
      </w:r>
      <w:r w:rsidR="003A7218">
        <w:rPr>
          <w:rFonts w:ascii="Times New Roman" w:hAnsi="Times New Roman" w:cs="Times New Roman"/>
          <w:szCs w:val="24"/>
        </w:rPr>
        <w:t>(</w:t>
      </w:r>
      <w:r>
        <w:rPr>
          <w:rFonts w:ascii="Times New Roman" w:hAnsi="Times New Roman" w:cs="Times New Roman"/>
          <w:szCs w:val="24"/>
        </w:rPr>
        <w:t>g/kg/day</w:t>
      </w:r>
      <w:r w:rsidR="003A7218">
        <w:rPr>
          <w:rFonts w:ascii="Times New Roman" w:hAnsi="Times New Roman" w:cs="Times New Roman"/>
          <w:szCs w:val="24"/>
        </w:rPr>
        <w:t>)</w:t>
      </w:r>
      <w:r>
        <w:rPr>
          <w:rFonts w:ascii="Times New Roman" w:hAnsi="Times New Roman" w:cs="Times New Roman"/>
          <w:szCs w:val="24"/>
        </w:rPr>
        <w:t>, the comparable accuracy requirement</w:t>
      </w:r>
      <w:r w:rsidR="00514FF0">
        <w:rPr>
          <w:rFonts w:ascii="Times New Roman" w:hAnsi="Times New Roman" w:cs="Times New Roman"/>
          <w:szCs w:val="24"/>
        </w:rPr>
        <w:t>s</w:t>
      </w:r>
      <w:r w:rsidR="00705D68">
        <w:rPr>
          <w:rFonts w:ascii="Times New Roman" w:hAnsi="Times New Roman" w:cs="Times New Roman"/>
          <w:szCs w:val="24"/>
        </w:rPr>
        <w:t xml:space="preserve"> </w:t>
      </w:r>
      <w:r>
        <w:rPr>
          <w:rFonts w:ascii="Times New Roman" w:hAnsi="Times New Roman" w:cs="Times New Roman"/>
          <w:szCs w:val="24"/>
        </w:rPr>
        <w:t>on</w:t>
      </w:r>
      <w:r w:rsidR="00813003">
        <w:rPr>
          <w:rFonts w:ascii="Times New Roman" w:hAnsi="Times New Roman" w:cs="Times New Roman"/>
          <w:szCs w:val="24"/>
        </w:rPr>
        <w:t xml:space="preserve"> the </w:t>
      </w:r>
      <w:r w:rsidR="00705D68">
        <w:rPr>
          <w:rFonts w:ascii="Times New Roman" w:hAnsi="Times New Roman" w:cs="Times New Roman"/>
          <w:szCs w:val="24"/>
        </w:rPr>
        <w:t>errors of the horizontal difference</w:t>
      </w:r>
      <w:r w:rsidR="008C05E0">
        <w:rPr>
          <w:rFonts w:ascii="Times New Roman" w:hAnsi="Times New Roman" w:cs="Times New Roman"/>
          <w:szCs w:val="24"/>
        </w:rPr>
        <w:t>s</w:t>
      </w:r>
      <w:r w:rsidR="00705D68">
        <w:rPr>
          <w:rFonts w:ascii="Times New Roman" w:hAnsi="Times New Roman" w:cs="Times New Roman"/>
          <w:szCs w:val="24"/>
        </w:rPr>
        <w:t xml:space="preserve"> of </w:t>
      </w:r>
      <w:r w:rsidR="00813003">
        <w:rPr>
          <w:rFonts w:ascii="Times New Roman" w:hAnsi="Times New Roman" w:cs="Times New Roman"/>
          <w:szCs w:val="24"/>
        </w:rPr>
        <w:t xml:space="preserve">temperature </w:t>
      </w:r>
      <w:r w:rsidR="008C05E0">
        <w:rPr>
          <w:rFonts w:ascii="Times New Roman" w:hAnsi="Times New Roman" w:cs="Times New Roman"/>
          <w:szCs w:val="24"/>
        </w:rPr>
        <w:t>(</w:t>
      </w:r>
      <w:r w:rsidR="008C05E0" w:rsidRPr="00106797">
        <w:rPr>
          <w:position w:val="-6"/>
        </w:rPr>
        <w:object w:dxaOrig="380" w:dyaOrig="279" w14:anchorId="625B6AC2">
          <v:shape id="_x0000_i1036" type="#_x0000_t75" style="width:18.8pt;height:13.75pt" o:ole="">
            <v:imagedata r:id="rId29" o:title=""/>
          </v:shape>
          <o:OLEObject Type="Embed" ProgID="Equation.3" ShapeID="_x0000_i1036" DrawAspect="Content" ObjectID="_1443785948" r:id="rId30"/>
        </w:object>
      </w:r>
      <w:r w:rsidR="008C05E0">
        <w:rPr>
          <w:rFonts w:ascii="Times New Roman" w:hAnsi="Times New Roman" w:cs="Times New Roman"/>
          <w:szCs w:val="24"/>
        </w:rPr>
        <w:t>) a</w:t>
      </w:r>
      <w:r w:rsidR="00813003">
        <w:rPr>
          <w:rFonts w:ascii="Times New Roman" w:hAnsi="Times New Roman" w:cs="Times New Roman"/>
          <w:szCs w:val="24"/>
        </w:rPr>
        <w:t>nd humidity</w:t>
      </w:r>
      <w:r w:rsidR="008C05E0">
        <w:rPr>
          <w:rFonts w:ascii="Times New Roman" w:hAnsi="Times New Roman" w:cs="Times New Roman"/>
          <w:szCs w:val="24"/>
        </w:rPr>
        <w:t xml:space="preserve"> (</w:t>
      </w:r>
      <w:r w:rsidR="008C05E0" w:rsidRPr="008C05E0">
        <w:rPr>
          <w:position w:val="-10"/>
        </w:rPr>
        <w:object w:dxaOrig="340" w:dyaOrig="320" w14:anchorId="5DA69533">
          <v:shape id="_x0000_i1037" type="#_x0000_t75" style="width:16.9pt;height:16.3pt" o:ole="">
            <v:imagedata r:id="rId31" o:title=""/>
          </v:shape>
          <o:OLEObject Type="Embed" ProgID="Equation.3" ShapeID="_x0000_i1037" DrawAspect="Content" ObjectID="_1443785949" r:id="rId32"/>
        </w:object>
      </w:r>
      <w:r w:rsidR="008C05E0">
        <w:rPr>
          <w:rFonts w:ascii="Times New Roman" w:hAnsi="Times New Roman" w:cs="Times New Roman"/>
          <w:szCs w:val="24"/>
        </w:rPr>
        <w:t xml:space="preserve">) </w:t>
      </w:r>
      <w:r w:rsidR="00301A0B">
        <w:rPr>
          <w:rFonts w:ascii="Times New Roman" w:hAnsi="Times New Roman" w:cs="Times New Roman"/>
          <w:szCs w:val="24"/>
        </w:rPr>
        <w:t>o</w:t>
      </w:r>
      <w:r w:rsidR="008C05E0">
        <w:rPr>
          <w:rFonts w:ascii="Times New Roman" w:hAnsi="Times New Roman" w:cs="Times New Roman"/>
          <w:szCs w:val="24"/>
        </w:rPr>
        <w:t xml:space="preserve">ver a distance </w:t>
      </w:r>
      <w:r w:rsidR="008C05E0" w:rsidRPr="00106797">
        <w:rPr>
          <w:position w:val="-6"/>
        </w:rPr>
        <w:object w:dxaOrig="340" w:dyaOrig="279" w14:anchorId="5E9A1AE9">
          <v:shape id="_x0000_i1038" type="#_x0000_t75" style="width:16.9pt;height:13.75pt" o:ole="">
            <v:imagedata r:id="rId33" o:title=""/>
          </v:shape>
          <o:OLEObject Type="Embed" ProgID="Equation.3" ShapeID="_x0000_i1038" DrawAspect="Content" ObjectID="_1443785950" r:id="rId34"/>
        </w:object>
      </w:r>
      <w:r w:rsidR="00514FF0">
        <w:t xml:space="preserve">can be estimated </w:t>
      </w:r>
      <w:r w:rsidR="00301A0B">
        <w:t>as the followings:</w:t>
      </w:r>
      <w:r w:rsidR="00705D68">
        <w:rPr>
          <w:rFonts w:ascii="Times New Roman" w:hAnsi="Times New Roman" w:cs="Times New Roman"/>
          <w:szCs w:val="24"/>
        </w:rPr>
        <w:t xml:space="preserve"> </w:t>
      </w:r>
      <w:r>
        <w:rPr>
          <w:rFonts w:ascii="Times New Roman" w:hAnsi="Times New Roman" w:cs="Times New Roman"/>
          <w:szCs w:val="24"/>
        </w:rPr>
        <w:t xml:space="preserve"> </w:t>
      </w:r>
    </w:p>
    <w:p w14:paraId="270B4D7A" w14:textId="15D55F6D" w:rsidR="00363C5C" w:rsidRDefault="003A7218" w:rsidP="00301A0B">
      <w:pPr>
        <w:spacing w:line="276" w:lineRule="auto"/>
        <w:ind w:right="-720" w:firstLine="720"/>
        <w:rPr>
          <w:rFonts w:ascii="Times New Roman" w:hAnsi="Times New Roman" w:cs="Times New Roman"/>
          <w:szCs w:val="24"/>
        </w:rPr>
      </w:pPr>
      <w:r w:rsidRPr="00813003">
        <w:rPr>
          <w:rFonts w:ascii="Times New Roman" w:hAnsi="Times New Roman" w:cs="Times New Roman"/>
          <w:position w:val="-30"/>
          <w:szCs w:val="24"/>
        </w:rPr>
        <w:object w:dxaOrig="5580" w:dyaOrig="680" w14:anchorId="14B8EFD4">
          <v:shape id="_x0000_i1043" type="#_x0000_t75" style="width:279.85pt;height:35.05pt" o:ole="">
            <v:imagedata r:id="rId35" o:title=""/>
          </v:shape>
          <o:OLEObject Type="Embed" ProgID="Equation.3" ShapeID="_x0000_i1043" DrawAspect="Content" ObjectID="_1443785951" r:id="rId36"/>
        </w:object>
      </w:r>
    </w:p>
    <w:p w14:paraId="40A10338" w14:textId="77777777" w:rsidR="008C05E0" w:rsidRDefault="003A7218" w:rsidP="00301A0B">
      <w:pPr>
        <w:spacing w:line="276" w:lineRule="auto"/>
        <w:ind w:right="-720" w:firstLine="720"/>
        <w:rPr>
          <w:rFonts w:ascii="Times New Roman" w:hAnsi="Times New Roman" w:cs="Times New Roman"/>
          <w:szCs w:val="24"/>
        </w:rPr>
      </w:pPr>
      <w:r w:rsidRPr="00813003">
        <w:rPr>
          <w:rFonts w:ascii="Times New Roman" w:hAnsi="Times New Roman" w:cs="Times New Roman"/>
          <w:position w:val="-30"/>
          <w:szCs w:val="24"/>
        </w:rPr>
        <w:object w:dxaOrig="6200" w:dyaOrig="680" w14:anchorId="3577666C">
          <v:shape id="_x0000_i1044" type="#_x0000_t75" style="width:310.55pt;height:35.05pt" o:ole="">
            <v:imagedata r:id="rId37" o:title=""/>
          </v:shape>
          <o:OLEObject Type="Embed" ProgID="Equation.3" ShapeID="_x0000_i1044" DrawAspect="Content" ObjectID="_1443785952" r:id="rId38"/>
        </w:object>
      </w:r>
    </w:p>
    <w:p w14:paraId="3E2BF235" w14:textId="37BAFC0E" w:rsidR="00F16B93" w:rsidRDefault="00301A0B" w:rsidP="000C50B2">
      <w:pPr>
        <w:spacing w:line="276" w:lineRule="auto"/>
        <w:ind w:right="-720"/>
      </w:pPr>
      <w:r>
        <w:rPr>
          <w:rFonts w:ascii="Times New Roman" w:hAnsi="Times New Roman" w:cs="Times New Roman"/>
          <w:szCs w:val="24"/>
        </w:rPr>
        <w:t>Given |</w:t>
      </w:r>
      <w:r w:rsidRPr="00106797">
        <w:rPr>
          <w:position w:val="-12"/>
        </w:rPr>
        <w:object w:dxaOrig="1579" w:dyaOrig="360" w14:anchorId="14309002">
          <v:shape id="_x0000_i1039" type="#_x0000_t75" style="width:78.9pt;height:18.15pt" o:ole="">
            <v:imagedata r:id="rId39" o:title=""/>
          </v:shape>
          <o:OLEObject Type="Embed" ProgID="Equation.3" ShapeID="_x0000_i1039" DrawAspect="Content" ObjectID="_1443785953" r:id="rId40"/>
        </w:object>
      </w:r>
      <w:r>
        <w:t xml:space="preserve"> and over a distance of </w:t>
      </w:r>
      <w:r w:rsidR="00E34F63">
        <w:t>2</w:t>
      </w:r>
      <w:r>
        <w:t xml:space="preserve">00 </w:t>
      </w:r>
      <w:r w:rsidRPr="00301A0B">
        <w:rPr>
          <w:i/>
        </w:rPr>
        <w:t>km</w:t>
      </w:r>
      <w:r>
        <w:t>, the above inequalities require that</w:t>
      </w:r>
    </w:p>
    <w:p w14:paraId="2D436BC2" w14:textId="46843CBC" w:rsidR="00301A0B" w:rsidRDefault="003A7218" w:rsidP="00514FF0">
      <w:pPr>
        <w:tabs>
          <w:tab w:val="left" w:pos="7200"/>
        </w:tabs>
        <w:spacing w:line="276" w:lineRule="auto"/>
        <w:ind w:right="-720" w:firstLine="720"/>
        <w:rPr>
          <w:rFonts w:ascii="Times New Roman" w:hAnsi="Times New Roman" w:cs="Times New Roman"/>
          <w:szCs w:val="24"/>
        </w:rPr>
      </w:pPr>
      <w:r w:rsidRPr="00D74205">
        <w:rPr>
          <w:rFonts w:ascii="Times New Roman" w:hAnsi="Times New Roman" w:cs="Times New Roman"/>
          <w:position w:val="-10"/>
          <w:szCs w:val="24"/>
        </w:rPr>
        <w:object w:dxaOrig="1820" w:dyaOrig="340" w14:anchorId="6136C31A">
          <v:shape id="_x0000_i1045" type="#_x0000_t75" style="width:91.4pt;height:17.55pt" o:ole="">
            <v:imagedata r:id="rId41" o:title=""/>
          </v:shape>
          <o:OLEObject Type="Embed" ProgID="Equation.3" ShapeID="_x0000_i1045" DrawAspect="Content" ObjectID="_1443785954" r:id="rId42"/>
        </w:object>
      </w:r>
      <w:r w:rsidR="00514FF0">
        <w:rPr>
          <w:rFonts w:ascii="Times New Roman" w:hAnsi="Times New Roman" w:cs="Times New Roman"/>
          <w:szCs w:val="24"/>
        </w:rPr>
        <w:tab/>
        <w:t>(3)</w:t>
      </w:r>
    </w:p>
    <w:p w14:paraId="5D50E4B2" w14:textId="3D7963B2" w:rsidR="00D74205" w:rsidRDefault="003A7218" w:rsidP="00514FF0">
      <w:pPr>
        <w:tabs>
          <w:tab w:val="left" w:pos="7200"/>
        </w:tabs>
        <w:spacing w:line="276" w:lineRule="auto"/>
        <w:ind w:right="-720" w:firstLine="720"/>
        <w:rPr>
          <w:rFonts w:ascii="Times New Roman" w:hAnsi="Times New Roman" w:cs="Times New Roman"/>
          <w:szCs w:val="24"/>
        </w:rPr>
      </w:pPr>
      <w:r w:rsidRPr="00D74205">
        <w:rPr>
          <w:rFonts w:ascii="Times New Roman" w:hAnsi="Times New Roman" w:cs="Times New Roman"/>
          <w:position w:val="-10"/>
          <w:szCs w:val="24"/>
        </w:rPr>
        <w:object w:dxaOrig="2140" w:dyaOrig="340" w14:anchorId="6EFF9054">
          <v:shape id="_x0000_i1046" type="#_x0000_t75" style="width:107.05pt;height:17.55pt" o:ole="">
            <v:imagedata r:id="rId43" o:title=""/>
          </v:shape>
          <o:OLEObject Type="Embed" ProgID="Equation.3" ShapeID="_x0000_i1046" DrawAspect="Content" ObjectID="_1443785955" r:id="rId44"/>
        </w:object>
      </w:r>
      <w:r w:rsidR="00514FF0">
        <w:rPr>
          <w:rFonts w:ascii="Times New Roman" w:hAnsi="Times New Roman" w:cs="Times New Roman"/>
          <w:szCs w:val="24"/>
        </w:rPr>
        <w:tab/>
        <w:t>(4)</w:t>
      </w:r>
    </w:p>
    <w:p w14:paraId="62DC9199" w14:textId="789D7C03" w:rsidR="00E34F63" w:rsidRDefault="00E34F63" w:rsidP="00E34F63">
      <w:pPr>
        <w:spacing w:line="276" w:lineRule="auto"/>
        <w:ind w:right="-720"/>
        <w:rPr>
          <w:rFonts w:ascii="Times New Roman" w:hAnsi="Times New Roman" w:cs="Times New Roman"/>
          <w:szCs w:val="24"/>
        </w:rPr>
      </w:pPr>
      <w:r>
        <w:rPr>
          <w:rFonts w:ascii="Times New Roman" w:hAnsi="Times New Roman" w:cs="Times New Roman"/>
          <w:szCs w:val="24"/>
        </w:rPr>
        <w:lastRenderedPageBreak/>
        <w:t>R</w:t>
      </w:r>
      <w:r>
        <w:rPr>
          <w:rFonts w:ascii="Times New Roman" w:hAnsi="Times New Roman" w:cs="Times New Roman"/>
          <w:szCs w:val="24"/>
        </w:rPr>
        <w:t xml:space="preserve">equirement on the </w:t>
      </w:r>
      <w:r>
        <w:rPr>
          <w:rFonts w:ascii="Times New Roman" w:hAnsi="Times New Roman" w:cs="Times New Roman"/>
          <w:szCs w:val="24"/>
        </w:rPr>
        <w:t xml:space="preserve">pressure vertical velocity </w:t>
      </w:r>
      <w:r w:rsidR="00390A6B">
        <w:rPr>
          <w:rFonts w:ascii="Times New Roman" w:hAnsi="Times New Roman" w:cs="Times New Roman"/>
          <w:szCs w:val="24"/>
        </w:rPr>
        <w:t xml:space="preserve">error </w:t>
      </w:r>
      <w:r>
        <w:rPr>
          <w:rFonts w:ascii="Times New Roman" w:hAnsi="Times New Roman" w:cs="Times New Roman"/>
          <w:szCs w:val="24"/>
        </w:rPr>
        <w:t>is:</w:t>
      </w:r>
      <w:r>
        <w:rPr>
          <w:rFonts w:ascii="Times New Roman" w:hAnsi="Times New Roman" w:cs="Times New Roman"/>
          <w:szCs w:val="24"/>
        </w:rPr>
        <w:t xml:space="preserve"> </w:t>
      </w:r>
      <w:r>
        <w:rPr>
          <w:rFonts w:ascii="Times New Roman" w:hAnsi="Times New Roman" w:cs="Times New Roman"/>
          <w:szCs w:val="24"/>
        </w:rPr>
        <w:t xml:space="preserve"> </w:t>
      </w:r>
    </w:p>
    <w:p w14:paraId="5C7B8F31" w14:textId="3D2A6C81" w:rsidR="00E34F63" w:rsidRDefault="003A7218" w:rsidP="00E34F63">
      <w:pPr>
        <w:spacing w:line="276" w:lineRule="auto"/>
        <w:ind w:right="-720" w:firstLine="720"/>
        <w:rPr>
          <w:rFonts w:ascii="Times New Roman" w:hAnsi="Times New Roman" w:cs="Times New Roman"/>
          <w:szCs w:val="24"/>
        </w:rPr>
      </w:pPr>
      <w:r w:rsidRPr="00390A6B">
        <w:rPr>
          <w:rFonts w:ascii="Times New Roman" w:hAnsi="Times New Roman" w:cs="Times New Roman"/>
          <w:position w:val="-30"/>
          <w:szCs w:val="24"/>
        </w:rPr>
        <w:object w:dxaOrig="6619" w:dyaOrig="680" w14:anchorId="36AE6C3F">
          <v:shape id="_x0000_i1047" type="#_x0000_t75" style="width:331.85pt;height:35.05pt" o:ole="">
            <v:imagedata r:id="rId45" o:title=""/>
          </v:shape>
          <o:OLEObject Type="Embed" ProgID="Equation.3" ShapeID="_x0000_i1047" DrawAspect="Content" ObjectID="_1443785956" r:id="rId46"/>
        </w:object>
      </w:r>
      <w:r w:rsidR="00514FF0">
        <w:rPr>
          <w:rFonts w:ascii="Times New Roman" w:hAnsi="Times New Roman" w:cs="Times New Roman"/>
          <w:szCs w:val="24"/>
        </w:rPr>
        <w:t xml:space="preserve"> </w:t>
      </w:r>
    </w:p>
    <w:p w14:paraId="098C91BC" w14:textId="4654E483" w:rsidR="00390A6B" w:rsidRDefault="003A7218" w:rsidP="00390A6B">
      <w:pPr>
        <w:spacing w:line="276" w:lineRule="auto"/>
        <w:ind w:right="-720" w:firstLine="720"/>
        <w:rPr>
          <w:rFonts w:ascii="Times New Roman" w:hAnsi="Times New Roman" w:cs="Times New Roman"/>
          <w:szCs w:val="24"/>
        </w:rPr>
      </w:pPr>
      <w:r w:rsidRPr="00390A6B">
        <w:rPr>
          <w:rFonts w:ascii="Times New Roman" w:hAnsi="Times New Roman" w:cs="Times New Roman"/>
          <w:position w:val="-28"/>
          <w:szCs w:val="24"/>
        </w:rPr>
        <w:object w:dxaOrig="7000" w:dyaOrig="660" w14:anchorId="00B70D79">
          <v:shape id="_x0000_i1048" type="#_x0000_t75" style="width:350.6pt;height:33.8pt" o:ole="">
            <v:imagedata r:id="rId47" o:title=""/>
          </v:shape>
          <o:OLEObject Type="Embed" ProgID="Equation.3" ShapeID="_x0000_i1048" DrawAspect="Content" ObjectID="_1443785957" r:id="rId48"/>
        </w:object>
      </w:r>
      <w:r w:rsidR="00B22EDF">
        <w:rPr>
          <w:rFonts w:ascii="Times New Roman" w:hAnsi="Times New Roman" w:cs="Times New Roman"/>
          <w:szCs w:val="24"/>
        </w:rPr>
        <w:t>.</w:t>
      </w:r>
    </w:p>
    <w:p w14:paraId="2DA44A77" w14:textId="1572E999" w:rsidR="00B22EDF" w:rsidRDefault="00514FF0" w:rsidP="00B22EDF">
      <w:pPr>
        <w:spacing w:line="276" w:lineRule="auto"/>
        <w:ind w:right="-720"/>
        <w:rPr>
          <w:rFonts w:ascii="Times New Roman" w:hAnsi="Times New Roman" w:cs="Times New Roman"/>
          <w:szCs w:val="24"/>
        </w:rPr>
      </w:pPr>
      <w:r>
        <w:rPr>
          <w:rFonts w:ascii="Times New Roman" w:hAnsi="Times New Roman" w:cs="Times New Roman"/>
          <w:szCs w:val="24"/>
        </w:rPr>
        <w:t>The r</w:t>
      </w:r>
      <w:r w:rsidR="00B22EDF">
        <w:rPr>
          <w:rFonts w:ascii="Times New Roman" w:hAnsi="Times New Roman" w:cs="Times New Roman"/>
          <w:szCs w:val="24"/>
        </w:rPr>
        <w:t xml:space="preserve">equirement on the </w:t>
      </w:r>
      <w:r w:rsidR="00B22EDF">
        <w:rPr>
          <w:rFonts w:ascii="Times New Roman" w:hAnsi="Times New Roman" w:cs="Times New Roman"/>
          <w:szCs w:val="24"/>
        </w:rPr>
        <w:t>difference of horizontal winds across the domain is:</w:t>
      </w:r>
    </w:p>
    <w:p w14:paraId="353CBFBE" w14:textId="08DEA645" w:rsidR="00B22EDF" w:rsidRDefault="00514FF0" w:rsidP="00B22EDF">
      <w:pPr>
        <w:spacing w:line="276" w:lineRule="auto"/>
        <w:ind w:right="-720" w:firstLine="720"/>
        <w:rPr>
          <w:rFonts w:ascii="Times New Roman" w:hAnsi="Times New Roman" w:cs="Times New Roman"/>
          <w:szCs w:val="24"/>
        </w:rPr>
      </w:pPr>
      <w:r w:rsidRPr="00B22EDF">
        <w:rPr>
          <w:rFonts w:ascii="Times New Roman" w:hAnsi="Times New Roman" w:cs="Times New Roman"/>
          <w:position w:val="-28"/>
          <w:szCs w:val="24"/>
        </w:rPr>
        <w:object w:dxaOrig="960" w:dyaOrig="660" w14:anchorId="07327199">
          <v:shape id="_x0000_i1040" type="#_x0000_t75" style="width:48.2pt;height:33.8pt" o:ole="">
            <v:imagedata r:id="rId49" o:title=""/>
          </v:shape>
          <o:OLEObject Type="Embed" ProgID="Equation.3" ShapeID="_x0000_i1040" DrawAspect="Content" ObjectID="_1443785958" r:id="rId50"/>
        </w:object>
      </w:r>
      <w:r>
        <w:rPr>
          <w:rFonts w:ascii="Times New Roman" w:hAnsi="Times New Roman" w:cs="Times New Roman"/>
          <w:szCs w:val="24"/>
        </w:rPr>
        <w:t>.</w:t>
      </w:r>
    </w:p>
    <w:p w14:paraId="747851BE" w14:textId="2C2FD68C" w:rsidR="00514FF0" w:rsidRDefault="00514FF0" w:rsidP="00514FF0">
      <w:pPr>
        <w:spacing w:line="276" w:lineRule="auto"/>
        <w:ind w:right="-720"/>
        <w:rPr>
          <w:rFonts w:ascii="Times New Roman" w:hAnsi="Times New Roman" w:cs="Times New Roman"/>
          <w:szCs w:val="24"/>
        </w:rPr>
      </w:pPr>
      <w:r>
        <w:rPr>
          <w:rFonts w:ascii="Times New Roman" w:hAnsi="Times New Roman" w:cs="Times New Roman"/>
          <w:szCs w:val="24"/>
        </w:rPr>
        <w:t xml:space="preserve">Assuming a vertical layer of 100 </w:t>
      </w:r>
      <w:proofErr w:type="spellStart"/>
      <w:r>
        <w:rPr>
          <w:rFonts w:ascii="Times New Roman" w:hAnsi="Times New Roman" w:cs="Times New Roman"/>
          <w:szCs w:val="24"/>
        </w:rPr>
        <w:t>mb</w:t>
      </w:r>
      <w:proofErr w:type="spellEnd"/>
      <w:r>
        <w:rPr>
          <w:rFonts w:ascii="Times New Roman" w:hAnsi="Times New Roman" w:cs="Times New Roman"/>
          <w:szCs w:val="24"/>
        </w:rPr>
        <w:t xml:space="preserve">, we get </w:t>
      </w:r>
    </w:p>
    <w:p w14:paraId="4766C410" w14:textId="0705594F" w:rsidR="00514FF0" w:rsidRDefault="003A7218" w:rsidP="00514FF0">
      <w:pPr>
        <w:tabs>
          <w:tab w:val="left" w:pos="7200"/>
        </w:tabs>
        <w:spacing w:line="276" w:lineRule="auto"/>
        <w:ind w:right="-720" w:firstLine="720"/>
        <w:rPr>
          <w:rFonts w:ascii="Times New Roman" w:hAnsi="Times New Roman" w:cs="Times New Roman"/>
          <w:szCs w:val="24"/>
        </w:rPr>
      </w:pPr>
      <w:r w:rsidRPr="00514FF0">
        <w:rPr>
          <w:rFonts w:ascii="Times New Roman" w:hAnsi="Times New Roman" w:cs="Times New Roman"/>
          <w:position w:val="-10"/>
          <w:szCs w:val="24"/>
        </w:rPr>
        <w:object w:dxaOrig="1400" w:dyaOrig="340" w14:anchorId="4C7C6245">
          <v:shape id="_x0000_i1041" type="#_x0000_t75" style="width:70.1pt;height:17.55pt" o:ole="">
            <v:imagedata r:id="rId51" o:title=""/>
          </v:shape>
          <o:OLEObject Type="Embed" ProgID="Equation.3" ShapeID="_x0000_i1041" DrawAspect="Content" ObjectID="_1443785959" r:id="rId52"/>
        </w:object>
      </w:r>
      <w:r>
        <w:rPr>
          <w:rFonts w:ascii="Times New Roman" w:hAnsi="Times New Roman" w:cs="Times New Roman"/>
          <w:szCs w:val="24"/>
        </w:rPr>
        <w:t xml:space="preserve"> </w:t>
      </w:r>
      <w:r w:rsidRPr="00106797">
        <w:rPr>
          <w:position w:val="-10"/>
        </w:rPr>
        <w:object w:dxaOrig="660" w:dyaOrig="320" w14:anchorId="2E0B6A9A">
          <v:shape id="_x0000_i1042" type="#_x0000_t75" style="width:33.2pt;height:16.3pt" o:ole="">
            <v:imagedata r:id="rId53" o:title=""/>
          </v:shape>
          <o:OLEObject Type="Embed" ProgID="Equation.3" ShapeID="_x0000_i1042" DrawAspect="Content" ObjectID="_1443785960" r:id="rId54"/>
        </w:object>
      </w:r>
      <w:r w:rsidR="00514FF0">
        <w:rPr>
          <w:rFonts w:ascii="Times New Roman" w:hAnsi="Times New Roman" w:cs="Times New Roman"/>
          <w:szCs w:val="24"/>
        </w:rPr>
        <w:tab/>
        <w:t>(5)</w:t>
      </w:r>
    </w:p>
    <w:p w14:paraId="09C5F7F8" w14:textId="40A63D0B" w:rsidR="00514FF0" w:rsidRDefault="003A7218" w:rsidP="00514FF0">
      <w:pPr>
        <w:spacing w:line="276" w:lineRule="auto"/>
        <w:ind w:right="-720"/>
        <w:rPr>
          <w:rFonts w:ascii="Times New Roman" w:hAnsi="Times New Roman" w:cs="Times New Roman"/>
          <w:szCs w:val="24"/>
        </w:rPr>
      </w:pPr>
      <w:r>
        <w:rPr>
          <w:rFonts w:ascii="Times New Roman" w:hAnsi="Times New Roman" w:cs="Times New Roman"/>
          <w:szCs w:val="24"/>
        </w:rPr>
        <w:t xml:space="preserve">The error bounds of the spatial differences in Equations (3)-(5), corresponding to accuracy requirement of </w:t>
      </w:r>
      <w:r>
        <w:rPr>
          <w:rFonts w:ascii="Times New Roman" w:hAnsi="Times New Roman" w:cs="Times New Roman"/>
          <w:szCs w:val="24"/>
        </w:rPr>
        <w:t>1 (K/day) and 1 (g/kg/day)</w:t>
      </w:r>
      <w:r>
        <w:rPr>
          <w:rFonts w:ascii="Times New Roman" w:hAnsi="Times New Roman" w:cs="Times New Roman"/>
          <w:szCs w:val="24"/>
        </w:rPr>
        <w:t xml:space="preserve"> in the forcing data, </w:t>
      </w:r>
      <w:r w:rsidR="00BD1CE6">
        <w:rPr>
          <w:rFonts w:ascii="Times New Roman" w:hAnsi="Times New Roman" w:cs="Times New Roman"/>
          <w:szCs w:val="24"/>
        </w:rPr>
        <w:t xml:space="preserve">need to be scaled proportionally if the horizontal scale is different from 200 km. When the scale is smaller, the bounds are smaller.  These magnitudes are close to absolute instrument errors (Zhang and Lin 1996), but since they are relative errors, the systematic instrument errors are removed if the same equipment is used across the domain, while the random errors can be suppressed by averaging over vertical levels. The more problematic errors are those caused by scale aliasing or sampling bias.  These errors are often handled by using statistical approaches. In ARM, they are additional dealt with by using known physical constraints. </w:t>
      </w:r>
    </w:p>
    <w:p w14:paraId="67459BEF" w14:textId="51CA1A52" w:rsidR="000A2B4D" w:rsidRDefault="000A2B4D" w:rsidP="000C50B2">
      <w:pPr>
        <w:spacing w:before="100" w:beforeAutospacing="1" w:after="0" w:line="276" w:lineRule="auto"/>
        <w:ind w:right="-720"/>
        <w:rPr>
          <w:rFonts w:ascii="Times New Roman" w:hAnsi="Times New Roman"/>
          <w:szCs w:val="24"/>
        </w:rPr>
      </w:pPr>
      <w:r>
        <w:rPr>
          <w:rFonts w:ascii="Times New Roman" w:hAnsi="Times New Roman"/>
          <w:szCs w:val="24"/>
        </w:rPr>
        <w:t>1.4</w:t>
      </w:r>
      <w:r w:rsidRPr="007003E8">
        <w:rPr>
          <w:rFonts w:ascii="Times New Roman" w:hAnsi="Times New Roman"/>
          <w:szCs w:val="24"/>
        </w:rPr>
        <w:t xml:space="preserve"> </w:t>
      </w:r>
      <w:r>
        <w:rPr>
          <w:rFonts w:ascii="Times New Roman" w:hAnsi="Times New Roman"/>
          <w:szCs w:val="24"/>
        </w:rPr>
        <w:t>Forcing data from field experiments prior to ARM</w:t>
      </w:r>
    </w:p>
    <w:p w14:paraId="2136852A" w14:textId="77777777" w:rsidR="00B65ECD" w:rsidRDefault="00B65ECD" w:rsidP="005C0242">
      <w:pPr>
        <w:autoSpaceDE w:val="0"/>
        <w:autoSpaceDN w:val="0"/>
        <w:adjustRightInd w:val="0"/>
        <w:spacing w:after="0"/>
        <w:rPr>
          <w:rFonts w:ascii="Times New Roman" w:hAnsi="Times New Roman" w:cs="Times New Roman"/>
          <w:sz w:val="20"/>
        </w:rPr>
      </w:pPr>
    </w:p>
    <w:p w14:paraId="2E21EB7C" w14:textId="4AAD0FBB" w:rsidR="000E2E41" w:rsidRDefault="00AE1031" w:rsidP="005C0242">
      <w:pPr>
        <w:autoSpaceDE w:val="0"/>
        <w:autoSpaceDN w:val="0"/>
        <w:adjustRightInd w:val="0"/>
        <w:spacing w:after="0"/>
        <w:rPr>
          <w:rFonts w:ascii="Times New Roman" w:hAnsi="Times New Roman" w:cs="Times New Roman"/>
          <w:sz w:val="20"/>
        </w:rPr>
      </w:pPr>
      <w:r>
        <w:rPr>
          <w:rFonts w:ascii="Times New Roman" w:hAnsi="Times New Roman" w:cs="Times New Roman"/>
          <w:sz w:val="20"/>
        </w:rPr>
        <w:t>In the objective analysis of field experimental data of a sounding array, s</w:t>
      </w:r>
      <w:r w:rsidR="00B65ECD">
        <w:rPr>
          <w:rFonts w:ascii="Times New Roman" w:hAnsi="Times New Roman" w:cs="Times New Roman"/>
          <w:sz w:val="20"/>
        </w:rPr>
        <w:t xml:space="preserve">ince the large-scale vertical velocity is </w:t>
      </w:r>
      <w:r>
        <w:rPr>
          <w:rFonts w:ascii="Times New Roman" w:hAnsi="Times New Roman" w:cs="Times New Roman"/>
          <w:sz w:val="20"/>
        </w:rPr>
        <w:t xml:space="preserve">always </w:t>
      </w:r>
      <w:r w:rsidR="00B65ECD">
        <w:rPr>
          <w:rFonts w:ascii="Times New Roman" w:hAnsi="Times New Roman" w:cs="Times New Roman"/>
          <w:sz w:val="20"/>
        </w:rPr>
        <w:t>calculated from the mass continuity equation by vertically integrating the horizontal divergence of winds, both the horizontal advective tendencies and the vertical velocity in the large-scale forcing in Equations (1)-(2)</w:t>
      </w:r>
      <w:r w:rsidR="000E2E41">
        <w:rPr>
          <w:rFonts w:ascii="Times New Roman" w:hAnsi="Times New Roman" w:cs="Times New Roman"/>
          <w:sz w:val="20"/>
        </w:rPr>
        <w:t xml:space="preserve"> </w:t>
      </w:r>
      <w:r>
        <w:rPr>
          <w:rFonts w:ascii="Times New Roman" w:hAnsi="Times New Roman" w:cs="Times New Roman"/>
          <w:sz w:val="20"/>
        </w:rPr>
        <w:t>can be obtained</w:t>
      </w:r>
      <w:r w:rsidR="000E2E41">
        <w:rPr>
          <w:rFonts w:ascii="Times New Roman" w:hAnsi="Times New Roman" w:cs="Times New Roman"/>
          <w:sz w:val="20"/>
        </w:rPr>
        <w:t xml:space="preserve"> by using finite difference approximation of the horizontal derivatives. To do the finite differencing, the data need to be regularly spaced. Since </w:t>
      </w:r>
      <w:r>
        <w:rPr>
          <w:rFonts w:ascii="Times New Roman" w:hAnsi="Times New Roman" w:cs="Times New Roman"/>
          <w:sz w:val="20"/>
        </w:rPr>
        <w:t>the balloon sounding arrays are never</w:t>
      </w:r>
      <w:r w:rsidR="000E2E41">
        <w:rPr>
          <w:rFonts w:ascii="Times New Roman" w:hAnsi="Times New Roman" w:cs="Times New Roman"/>
          <w:sz w:val="20"/>
        </w:rPr>
        <w:t xml:space="preserve"> regularly spaced, interpolation or extrapolation </w:t>
      </w:r>
      <w:r>
        <w:rPr>
          <w:rFonts w:ascii="Times New Roman" w:hAnsi="Times New Roman" w:cs="Times New Roman"/>
          <w:sz w:val="20"/>
        </w:rPr>
        <w:t>is needed to pre</w:t>
      </w:r>
      <w:r w:rsidR="000E2E41">
        <w:rPr>
          <w:rFonts w:ascii="Times New Roman" w:hAnsi="Times New Roman" w:cs="Times New Roman"/>
          <w:sz w:val="20"/>
        </w:rPr>
        <w:t xml:space="preserve">process the data of temperature, water vapor and winds into a regular set of grids. This method is referred to as “regular grid method” in Zhang et al. (2000) </w:t>
      </w:r>
      <w:r w:rsidR="000E2E41" w:rsidRPr="00AE1031">
        <w:rPr>
          <w:rFonts w:ascii="Times New Roman" w:hAnsi="Times New Roman" w:cs="Times New Roman"/>
          <w:sz w:val="20"/>
          <w:u w:val="single"/>
        </w:rPr>
        <w:t>(Figure 1a).</w:t>
      </w:r>
      <w:r w:rsidR="000E2E41">
        <w:rPr>
          <w:rFonts w:ascii="Times New Roman" w:hAnsi="Times New Roman" w:cs="Times New Roman"/>
          <w:sz w:val="20"/>
        </w:rPr>
        <w:t xml:space="preserve">  In this method, the forcing data is calculated at each grid. Area averages are performed to obtain forcing for </w:t>
      </w:r>
      <w:r>
        <w:rPr>
          <w:rFonts w:ascii="Times New Roman" w:hAnsi="Times New Roman" w:cs="Times New Roman"/>
          <w:sz w:val="20"/>
        </w:rPr>
        <w:t>the</w:t>
      </w:r>
      <w:r w:rsidR="000E2E41">
        <w:rPr>
          <w:rFonts w:ascii="Times New Roman" w:hAnsi="Times New Roman" w:cs="Times New Roman"/>
          <w:sz w:val="20"/>
        </w:rPr>
        <w:t xml:space="preserve"> domain</w:t>
      </w:r>
      <w:r>
        <w:rPr>
          <w:rFonts w:ascii="Times New Roman" w:hAnsi="Times New Roman" w:cs="Times New Roman"/>
          <w:sz w:val="20"/>
        </w:rPr>
        <w:t xml:space="preserve"> that covers overlaps with the sounding array</w:t>
      </w:r>
      <w:r w:rsidR="000E2E41">
        <w:rPr>
          <w:rFonts w:ascii="Times New Roman" w:hAnsi="Times New Roman" w:cs="Times New Roman"/>
          <w:sz w:val="20"/>
        </w:rPr>
        <w:t xml:space="preserve">. </w:t>
      </w:r>
    </w:p>
    <w:p w14:paraId="7F47CEAD" w14:textId="77777777" w:rsidR="000E2E41" w:rsidRDefault="000E2E41" w:rsidP="005C0242">
      <w:pPr>
        <w:autoSpaceDE w:val="0"/>
        <w:autoSpaceDN w:val="0"/>
        <w:adjustRightInd w:val="0"/>
        <w:spacing w:after="0"/>
        <w:rPr>
          <w:rFonts w:ascii="Times New Roman" w:hAnsi="Times New Roman" w:cs="Times New Roman"/>
          <w:sz w:val="20"/>
        </w:rPr>
      </w:pPr>
    </w:p>
    <w:p w14:paraId="373998B5" w14:textId="59483E2C" w:rsidR="000E2E41" w:rsidRDefault="000E2E41" w:rsidP="000E2E41">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An alternate method is to write the advective tendencies in Equations (1)-(2) into flux form. The horizontal flux divergence terms, when averaged over a domain, is calculated from the line-integral method (Figure 1b). </w:t>
      </w:r>
      <w:r w:rsidR="001B3369">
        <w:rPr>
          <w:rFonts w:ascii="Times New Roman" w:hAnsi="Times New Roman" w:cs="Times New Roman"/>
          <w:sz w:val="20"/>
        </w:rPr>
        <w:t xml:space="preserve">The </w:t>
      </w:r>
      <w:r w:rsidR="00AE1031">
        <w:rPr>
          <w:rFonts w:ascii="Times New Roman" w:hAnsi="Times New Roman" w:cs="Times New Roman"/>
          <w:sz w:val="20"/>
        </w:rPr>
        <w:t>approach, referred to as the “</w:t>
      </w:r>
      <w:r w:rsidR="00AE1031">
        <w:rPr>
          <w:rFonts w:ascii="Times New Roman" w:hAnsi="Times New Roman" w:cs="Times New Roman"/>
          <w:sz w:val="20"/>
        </w:rPr>
        <w:t>line-integra</w:t>
      </w:r>
      <w:r w:rsidR="00AE1031">
        <w:rPr>
          <w:rFonts w:ascii="Times New Roman" w:hAnsi="Times New Roman" w:cs="Times New Roman"/>
          <w:sz w:val="20"/>
        </w:rPr>
        <w:t xml:space="preserve">l method” in Zhang et al. (2000), </w:t>
      </w:r>
      <w:r w:rsidR="001B3369">
        <w:rPr>
          <w:rFonts w:ascii="Times New Roman" w:hAnsi="Times New Roman" w:cs="Times New Roman"/>
          <w:sz w:val="20"/>
        </w:rPr>
        <w:t xml:space="preserve">therefore gives the domain averaged forcing values. </w:t>
      </w:r>
    </w:p>
    <w:p w14:paraId="439F5A4C" w14:textId="6653C857" w:rsidR="00B65ECD" w:rsidRDefault="000E2E41" w:rsidP="005C0242">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 </w:t>
      </w:r>
      <w:r w:rsidR="00B65ECD">
        <w:rPr>
          <w:rFonts w:ascii="Times New Roman" w:hAnsi="Times New Roman" w:cs="Times New Roman"/>
          <w:sz w:val="20"/>
        </w:rPr>
        <w:t xml:space="preserve"> </w:t>
      </w:r>
    </w:p>
    <w:p w14:paraId="15930157" w14:textId="69E39A78" w:rsidR="00B03E79" w:rsidRDefault="001B3369" w:rsidP="00AE1031">
      <w:pPr>
        <w:autoSpaceDE w:val="0"/>
        <w:autoSpaceDN w:val="0"/>
        <w:adjustRightInd w:val="0"/>
        <w:spacing w:after="0"/>
        <w:rPr>
          <w:rFonts w:ascii="Times New Roman" w:hAnsi="Times New Roman" w:cs="Times New Roman"/>
          <w:sz w:val="20"/>
        </w:rPr>
      </w:pPr>
      <w:r>
        <w:rPr>
          <w:rFonts w:ascii="Times New Roman" w:hAnsi="Times New Roman" w:cs="Times New Roman"/>
          <w:sz w:val="20"/>
        </w:rPr>
        <w:t>A key element in</w:t>
      </w:r>
      <w:r w:rsidR="00AE1031">
        <w:rPr>
          <w:rFonts w:ascii="Times New Roman" w:hAnsi="Times New Roman" w:cs="Times New Roman"/>
          <w:sz w:val="20"/>
        </w:rPr>
        <w:t xml:space="preserve"> the regular grid method is the fitting of atmospheric state variables to the grids by interpolation and extrapolation.  The </w:t>
      </w:r>
      <w:r>
        <w:rPr>
          <w:rFonts w:ascii="Times New Roman" w:hAnsi="Times New Roman" w:cs="Times New Roman"/>
          <w:sz w:val="20"/>
        </w:rPr>
        <w:t xml:space="preserve">fitting </w:t>
      </w:r>
      <w:r w:rsidR="00AE1031">
        <w:rPr>
          <w:rFonts w:ascii="Times New Roman" w:hAnsi="Times New Roman" w:cs="Times New Roman"/>
          <w:sz w:val="20"/>
        </w:rPr>
        <w:t>method depends on the</w:t>
      </w:r>
      <w:r>
        <w:rPr>
          <w:rFonts w:ascii="Times New Roman" w:hAnsi="Times New Roman" w:cs="Times New Roman"/>
          <w:sz w:val="20"/>
        </w:rPr>
        <w:t xml:space="preserve"> choice of the functional form,</w:t>
      </w:r>
      <w:r w:rsidR="00AE1031">
        <w:rPr>
          <w:rFonts w:ascii="Times New Roman" w:hAnsi="Times New Roman" w:cs="Times New Roman"/>
          <w:sz w:val="20"/>
        </w:rPr>
        <w:t xml:space="preserve"> </w:t>
      </w:r>
      <w:r>
        <w:rPr>
          <w:rFonts w:ascii="Times New Roman" w:hAnsi="Times New Roman" w:cs="Times New Roman"/>
          <w:sz w:val="20"/>
        </w:rPr>
        <w:t xml:space="preserve">which can be quite subjective. </w:t>
      </w:r>
      <w:r w:rsidR="00AE1031">
        <w:rPr>
          <w:rFonts w:ascii="Times New Roman" w:hAnsi="Times New Roman" w:cs="Times New Roman"/>
          <w:sz w:val="20"/>
        </w:rPr>
        <w:t>Commonly used methods are linear fitting, quadratic or spline fitting</w:t>
      </w:r>
      <w:r w:rsidR="00B03E79">
        <w:rPr>
          <w:rFonts w:ascii="Times New Roman" w:hAnsi="Times New Roman" w:cs="Times New Roman"/>
          <w:sz w:val="20"/>
        </w:rPr>
        <w:t xml:space="preserve"> (Davis-Jones </w:t>
      </w:r>
      <w:r w:rsidR="00B03E79">
        <w:rPr>
          <w:rFonts w:ascii="Times New Roman" w:hAnsi="Times New Roman" w:cs="Times New Roman"/>
          <w:sz w:val="20"/>
        </w:rPr>
        <w:lastRenderedPageBreak/>
        <w:t>1993; Thompson et al. 1979)</w:t>
      </w:r>
      <w:r w:rsidR="00AE1031">
        <w:rPr>
          <w:rFonts w:ascii="Times New Roman" w:hAnsi="Times New Roman" w:cs="Times New Roman"/>
          <w:sz w:val="20"/>
        </w:rPr>
        <w:t xml:space="preserve">. The more convenient algorithms are the Barnes </w:t>
      </w:r>
      <w:r w:rsidR="00B03E79">
        <w:rPr>
          <w:rFonts w:ascii="Times New Roman" w:hAnsi="Times New Roman" w:cs="Times New Roman"/>
          <w:sz w:val="20"/>
        </w:rPr>
        <w:t xml:space="preserve">(1964) and the </w:t>
      </w:r>
      <w:proofErr w:type="spellStart"/>
      <w:r w:rsidR="00B03E79">
        <w:rPr>
          <w:rFonts w:ascii="Times New Roman" w:hAnsi="Times New Roman" w:cs="Times New Roman"/>
          <w:sz w:val="20"/>
        </w:rPr>
        <w:t>Cressman</w:t>
      </w:r>
      <w:proofErr w:type="spellEnd"/>
      <w:r w:rsidR="00B03E79">
        <w:rPr>
          <w:rFonts w:ascii="Times New Roman" w:hAnsi="Times New Roman" w:cs="Times New Roman"/>
          <w:sz w:val="20"/>
        </w:rPr>
        <w:t xml:space="preserve"> (1959) schemes</w:t>
      </w:r>
      <w:r w:rsidR="00BE4344">
        <w:rPr>
          <w:rFonts w:ascii="Times New Roman" w:hAnsi="Times New Roman" w:cs="Times New Roman"/>
          <w:sz w:val="20"/>
        </w:rPr>
        <w:t xml:space="preserve"> (Lin and Johnson 1996)</w:t>
      </w:r>
      <w:r w:rsidR="00B03E79">
        <w:rPr>
          <w:rFonts w:ascii="Times New Roman" w:hAnsi="Times New Roman" w:cs="Times New Roman"/>
          <w:sz w:val="20"/>
        </w:rPr>
        <w:t xml:space="preserve">. In these schemes, a background field (or initial guess) is used at the observational locations, the difference between the observation and the initial guess field is then interpolated to the regular grids to adjust the background fields at these grids. The calculation can be performed iteratively to reach the desired corrections. Both the interpolation method and the number of integrations can affect the final analysis. </w:t>
      </w:r>
      <w:r w:rsidR="00BE4344">
        <w:rPr>
          <w:rFonts w:ascii="Times New Roman" w:hAnsi="Times New Roman" w:cs="Times New Roman"/>
          <w:sz w:val="20"/>
        </w:rPr>
        <w:t xml:space="preserve">More sophisticated uses statistical interpolation scheme such as </w:t>
      </w:r>
      <w:proofErr w:type="spellStart"/>
      <w:r w:rsidR="00BE4344">
        <w:rPr>
          <w:rFonts w:ascii="Times New Roman" w:hAnsi="Times New Roman" w:cs="Times New Roman"/>
          <w:sz w:val="20"/>
        </w:rPr>
        <w:t>Ooyama</w:t>
      </w:r>
      <w:proofErr w:type="spellEnd"/>
      <w:r w:rsidR="00BE4344">
        <w:rPr>
          <w:rFonts w:ascii="Times New Roman" w:hAnsi="Times New Roman" w:cs="Times New Roman"/>
          <w:sz w:val="20"/>
        </w:rPr>
        <w:t xml:space="preserve"> (1987).</w:t>
      </w:r>
    </w:p>
    <w:p w14:paraId="678163EE" w14:textId="77777777" w:rsidR="00BE4344" w:rsidRDefault="00BE4344" w:rsidP="00AE1031">
      <w:pPr>
        <w:autoSpaceDE w:val="0"/>
        <w:autoSpaceDN w:val="0"/>
        <w:adjustRightInd w:val="0"/>
        <w:spacing w:after="0"/>
        <w:rPr>
          <w:rFonts w:ascii="Times New Roman" w:hAnsi="Times New Roman" w:cs="Times New Roman"/>
          <w:sz w:val="20"/>
        </w:rPr>
      </w:pPr>
    </w:p>
    <w:p w14:paraId="29D17BF4" w14:textId="77777777" w:rsidR="00BE4344" w:rsidRDefault="00BE4344" w:rsidP="00AE1031">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The line integral method depends on the quality and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in the calculation of the lateral boundary fluxes. </w:t>
      </w:r>
    </w:p>
    <w:p w14:paraId="14483329" w14:textId="77777777" w:rsidR="00BE4344" w:rsidRDefault="00BE4344" w:rsidP="00AE1031">
      <w:pPr>
        <w:autoSpaceDE w:val="0"/>
        <w:autoSpaceDN w:val="0"/>
        <w:adjustRightInd w:val="0"/>
        <w:spacing w:after="0"/>
        <w:rPr>
          <w:rFonts w:ascii="Times New Roman" w:hAnsi="Times New Roman" w:cs="Times New Roman"/>
          <w:sz w:val="20"/>
        </w:rPr>
      </w:pPr>
    </w:p>
    <w:p w14:paraId="73DD8FC9" w14:textId="77777777" w:rsidR="008A0144" w:rsidRDefault="00BE4344" w:rsidP="00AE1031">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The regular grid method is more suited to analyze data with many scattered measurement stations, while the line integral method is more suited for a sounding array with few measurement stations. Zhang et al. (2000) presented a hybrid approach in which the regular grid method is used to improve the lateral boundary fluxes in the line integral method, therefore making use of sounding data </w:t>
      </w:r>
      <w:r w:rsidR="008A0144">
        <w:rPr>
          <w:rFonts w:ascii="Times New Roman" w:hAnsi="Times New Roman" w:cs="Times New Roman"/>
          <w:sz w:val="20"/>
        </w:rPr>
        <w:t>besides those at the boundary stations.</w:t>
      </w:r>
    </w:p>
    <w:p w14:paraId="1BE4F1D6" w14:textId="77777777" w:rsidR="008A0144" w:rsidRDefault="008A0144" w:rsidP="00AE1031">
      <w:pPr>
        <w:autoSpaceDE w:val="0"/>
        <w:autoSpaceDN w:val="0"/>
        <w:adjustRightInd w:val="0"/>
        <w:spacing w:after="0"/>
        <w:rPr>
          <w:rFonts w:ascii="Times New Roman" w:hAnsi="Times New Roman" w:cs="Times New Roman"/>
          <w:sz w:val="20"/>
        </w:rPr>
      </w:pPr>
    </w:p>
    <w:p w14:paraId="1900E2C7" w14:textId="77777777" w:rsidR="008B7410" w:rsidRDefault="008A0144" w:rsidP="008B7410">
      <w:pPr>
        <w:autoSpaceDE w:val="0"/>
        <w:autoSpaceDN w:val="0"/>
        <w:adjustRightInd w:val="0"/>
        <w:spacing w:after="0"/>
        <w:rPr>
          <w:rFonts w:ascii="Times New Roman" w:hAnsi="Times New Roman" w:cs="Times New Roman"/>
          <w:sz w:val="20"/>
        </w:rPr>
      </w:pPr>
      <w:r>
        <w:rPr>
          <w:rFonts w:ascii="Times New Roman" w:hAnsi="Times New Roman" w:cs="Times New Roman"/>
          <w:sz w:val="20"/>
        </w:rPr>
        <w:t>Both methods have been used in the past to derive SCM large-scale forcing data in field experiments. One of the most widely used legacy data was from</w:t>
      </w:r>
      <w:r>
        <w:rPr>
          <w:rFonts w:ascii="Times New Roman" w:hAnsi="Times New Roman" w:cs="Times New Roman"/>
          <w:sz w:val="20"/>
        </w:rPr>
        <w:t xml:space="preserve"> the Global</w:t>
      </w:r>
      <w:r>
        <w:rPr>
          <w:rFonts w:ascii="Times New Roman" w:hAnsi="Times New Roman" w:cs="Times New Roman"/>
          <w:sz w:val="20"/>
        </w:rPr>
        <w:t xml:space="preserve"> Atmosphere Research Experiment </w:t>
      </w:r>
      <w:r>
        <w:rPr>
          <w:rFonts w:ascii="Times New Roman" w:hAnsi="Times New Roman" w:cs="Times New Roman"/>
          <w:sz w:val="20"/>
        </w:rPr>
        <w:t>(GARP) Atlantic Tropical Experiment (GATE</w:t>
      </w:r>
      <w:r>
        <w:rPr>
          <w:rFonts w:ascii="Times New Roman" w:hAnsi="Times New Roman" w:cs="Times New Roman"/>
          <w:sz w:val="20"/>
        </w:rPr>
        <w:t xml:space="preserve">) in 1974. </w:t>
      </w:r>
      <w:r>
        <w:rPr>
          <w:rFonts w:ascii="Times New Roman" w:hAnsi="Times New Roman" w:cs="Times New Roman"/>
          <w:sz w:val="20"/>
        </w:rPr>
        <w:t xml:space="preserve"> </w:t>
      </w:r>
      <w:proofErr w:type="spellStart"/>
      <w:r>
        <w:rPr>
          <w:rFonts w:ascii="Times New Roman" w:hAnsi="Times New Roman" w:cs="Times New Roman"/>
          <w:sz w:val="20"/>
        </w:rPr>
        <w:t>Ooyama</w:t>
      </w:r>
      <w:proofErr w:type="spellEnd"/>
      <w:r>
        <w:rPr>
          <w:rFonts w:ascii="Times New Roman" w:hAnsi="Times New Roman" w:cs="Times New Roman"/>
          <w:sz w:val="20"/>
        </w:rPr>
        <w:t xml:space="preserve"> </w:t>
      </w:r>
      <w:r>
        <w:rPr>
          <w:rFonts w:ascii="Times New Roman" w:hAnsi="Times New Roman" w:cs="Times New Roman"/>
          <w:sz w:val="20"/>
        </w:rPr>
        <w:t xml:space="preserve">(1987) described his five year </w:t>
      </w:r>
      <w:r w:rsidR="00F12DAC">
        <w:rPr>
          <w:rFonts w:ascii="Times New Roman" w:hAnsi="Times New Roman" w:cs="Times New Roman"/>
          <w:sz w:val="20"/>
        </w:rPr>
        <w:t>concentrated research</w:t>
      </w:r>
      <w:r>
        <w:rPr>
          <w:rFonts w:ascii="Times New Roman" w:hAnsi="Times New Roman" w:cs="Times New Roman"/>
          <w:sz w:val="20"/>
        </w:rPr>
        <w:t xml:space="preserve"> t</w:t>
      </w:r>
      <w:r>
        <w:rPr>
          <w:rFonts w:ascii="Times New Roman" w:hAnsi="Times New Roman" w:cs="Times New Roman"/>
          <w:sz w:val="20"/>
        </w:rPr>
        <w:t xml:space="preserve">o derive the objective analysis by designing a statistical regular grid method to which a penalty function is imposed to ensure smoothness of the fields.  </w:t>
      </w:r>
      <w:r w:rsidR="008B7410">
        <w:rPr>
          <w:rFonts w:ascii="Times New Roman" w:hAnsi="Times New Roman" w:cs="Times New Roman"/>
          <w:sz w:val="20"/>
        </w:rPr>
        <w:t>While t</w:t>
      </w:r>
      <w:r>
        <w:rPr>
          <w:rFonts w:ascii="Times New Roman" w:hAnsi="Times New Roman" w:cs="Times New Roman"/>
          <w:sz w:val="20"/>
        </w:rPr>
        <w:t xml:space="preserve">he GATE data by </w:t>
      </w:r>
      <w:proofErr w:type="spellStart"/>
      <w:r>
        <w:rPr>
          <w:rFonts w:ascii="Times New Roman" w:hAnsi="Times New Roman" w:cs="Times New Roman"/>
          <w:sz w:val="20"/>
        </w:rPr>
        <w:t>Ooyama</w:t>
      </w:r>
      <w:proofErr w:type="spellEnd"/>
      <w:r>
        <w:rPr>
          <w:rFonts w:ascii="Times New Roman" w:hAnsi="Times New Roman" w:cs="Times New Roman"/>
          <w:sz w:val="20"/>
        </w:rPr>
        <w:t xml:space="preserve"> (1987) data have been widely used, a standard analysis algorithm is not available because many subjective procedures and </w:t>
      </w:r>
      <w:r w:rsidR="00F12DAC">
        <w:rPr>
          <w:rFonts w:ascii="Times New Roman" w:hAnsi="Times New Roman" w:cs="Times New Roman"/>
          <w:sz w:val="20"/>
        </w:rPr>
        <w:t xml:space="preserve">judgment </w:t>
      </w:r>
      <w:r w:rsidR="008B7410">
        <w:rPr>
          <w:rFonts w:ascii="Times New Roman" w:hAnsi="Times New Roman" w:cs="Times New Roman"/>
          <w:sz w:val="20"/>
        </w:rPr>
        <w:t>were</w:t>
      </w:r>
      <w:r w:rsidR="00F12DAC">
        <w:rPr>
          <w:rFonts w:ascii="Times New Roman" w:hAnsi="Times New Roman" w:cs="Times New Roman"/>
          <w:sz w:val="20"/>
        </w:rPr>
        <w:t xml:space="preserve"> through trial and error tests for each data point. </w:t>
      </w:r>
    </w:p>
    <w:p w14:paraId="31FFA20E" w14:textId="77777777" w:rsidR="008B7410" w:rsidRDefault="008B7410" w:rsidP="008B7410">
      <w:pPr>
        <w:autoSpaceDE w:val="0"/>
        <w:autoSpaceDN w:val="0"/>
        <w:adjustRightInd w:val="0"/>
        <w:spacing w:after="0"/>
        <w:rPr>
          <w:rFonts w:ascii="Times New Roman" w:hAnsi="Times New Roman" w:cs="Times New Roman"/>
          <w:sz w:val="20"/>
        </w:rPr>
      </w:pPr>
    </w:p>
    <w:p w14:paraId="64458CB6" w14:textId="371CA1DF" w:rsidR="00DE41F8" w:rsidRDefault="008B7410" w:rsidP="00DE41F8">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Another widely used SCM forcing data were from the Tropical Ocean and Global </w:t>
      </w:r>
      <w:r>
        <w:rPr>
          <w:rFonts w:ascii="Times New Roman" w:hAnsi="Times New Roman" w:cs="Times New Roman"/>
          <w:sz w:val="20"/>
        </w:rPr>
        <w:t>Atmosphere Coupled Ocean–</w:t>
      </w:r>
      <w:r>
        <w:rPr>
          <w:rFonts w:ascii="Times New Roman" w:hAnsi="Times New Roman" w:cs="Times New Roman"/>
          <w:sz w:val="20"/>
        </w:rPr>
        <w:t xml:space="preserve">Atmospheric Response </w:t>
      </w:r>
      <w:r>
        <w:rPr>
          <w:rFonts w:ascii="Times New Roman" w:hAnsi="Times New Roman" w:cs="Times New Roman"/>
          <w:sz w:val="20"/>
        </w:rPr>
        <w:t>Experiment (TOGA COARE)</w:t>
      </w:r>
      <w:r>
        <w:rPr>
          <w:rFonts w:ascii="Times New Roman" w:hAnsi="Times New Roman" w:cs="Times New Roman"/>
          <w:sz w:val="20"/>
        </w:rPr>
        <w:t xml:space="preserve"> from November 1992 to February 1993</w:t>
      </w:r>
      <w:r w:rsidR="009E66B2">
        <w:rPr>
          <w:rFonts w:ascii="Times New Roman" w:hAnsi="Times New Roman" w:cs="Times New Roman"/>
          <w:sz w:val="20"/>
        </w:rPr>
        <w:t xml:space="preserve">. </w:t>
      </w:r>
      <w:r>
        <w:rPr>
          <w:rFonts w:ascii="Times New Roman" w:hAnsi="Times New Roman" w:cs="Times New Roman"/>
          <w:sz w:val="20"/>
        </w:rPr>
        <w:t xml:space="preserve"> Lin and Johnson (1996</w:t>
      </w:r>
      <w:r w:rsidR="009E66B2">
        <w:rPr>
          <w:rFonts w:ascii="Times New Roman" w:hAnsi="Times New Roman" w:cs="Times New Roman"/>
          <w:sz w:val="20"/>
        </w:rPr>
        <w:t>)</w:t>
      </w:r>
      <w:r>
        <w:rPr>
          <w:rFonts w:ascii="Times New Roman" w:hAnsi="Times New Roman" w:cs="Times New Roman"/>
          <w:sz w:val="20"/>
        </w:rPr>
        <w:t xml:space="preserve"> used the Barns analysis and the regular grid method</w:t>
      </w:r>
      <w:r w:rsidR="009E66B2">
        <w:rPr>
          <w:rFonts w:ascii="Times New Roman" w:hAnsi="Times New Roman" w:cs="Times New Roman"/>
          <w:sz w:val="20"/>
        </w:rPr>
        <w:t xml:space="preserve"> to derive the forcing data</w:t>
      </w:r>
      <w:r>
        <w:rPr>
          <w:rFonts w:ascii="Times New Roman" w:hAnsi="Times New Roman" w:cs="Times New Roman"/>
          <w:sz w:val="20"/>
        </w:rPr>
        <w:t xml:space="preserve">. </w:t>
      </w:r>
      <w:r w:rsidR="009E66B2">
        <w:rPr>
          <w:rFonts w:ascii="Times New Roman" w:hAnsi="Times New Roman" w:cs="Times New Roman"/>
          <w:sz w:val="20"/>
        </w:rPr>
        <w:t>They</w:t>
      </w:r>
      <w:r>
        <w:rPr>
          <w:rFonts w:ascii="Times New Roman" w:hAnsi="Times New Roman" w:cs="Times New Roman"/>
          <w:sz w:val="20"/>
        </w:rPr>
        <w:t xml:space="preserve"> Johnson also tried a </w:t>
      </w:r>
      <w:r>
        <w:rPr>
          <w:rFonts w:ascii="Times New Roman" w:hAnsi="Times New Roman" w:cs="Times New Roman"/>
          <w:sz w:val="20"/>
        </w:rPr>
        <w:t xml:space="preserve">cubic-spline mechanical fitting </w:t>
      </w:r>
      <w:r>
        <w:rPr>
          <w:rFonts w:ascii="Times New Roman" w:hAnsi="Times New Roman" w:cs="Times New Roman"/>
          <w:sz w:val="20"/>
        </w:rPr>
        <w:t xml:space="preserve">algorithm described in </w:t>
      </w:r>
      <w:proofErr w:type="spellStart"/>
      <w:r>
        <w:rPr>
          <w:rFonts w:ascii="Times New Roman" w:hAnsi="Times New Roman" w:cs="Times New Roman"/>
          <w:sz w:val="20"/>
        </w:rPr>
        <w:t>Ooyama</w:t>
      </w:r>
      <w:proofErr w:type="spellEnd"/>
      <w:r>
        <w:rPr>
          <w:rFonts w:ascii="Times New Roman" w:hAnsi="Times New Roman" w:cs="Times New Roman"/>
          <w:sz w:val="20"/>
        </w:rPr>
        <w:t xml:space="preserve"> (1987) and found that the results are similar to those from the Barnes analysis. </w:t>
      </w:r>
      <w:r>
        <w:rPr>
          <w:rFonts w:ascii="Times New Roman" w:hAnsi="Times New Roman" w:cs="Times New Roman"/>
          <w:sz w:val="20"/>
        </w:rPr>
        <w:t xml:space="preserve">Frank et al. </w:t>
      </w:r>
      <w:r w:rsidR="009E66B2">
        <w:rPr>
          <w:rFonts w:ascii="Times New Roman" w:hAnsi="Times New Roman" w:cs="Times New Roman"/>
          <w:sz w:val="20"/>
        </w:rPr>
        <w:t xml:space="preserve">(1996) also analyzed the </w:t>
      </w:r>
      <w:r>
        <w:rPr>
          <w:rFonts w:ascii="Times New Roman" w:hAnsi="Times New Roman" w:cs="Times New Roman"/>
          <w:sz w:val="20"/>
        </w:rPr>
        <w:t>TOGA COARE data but</w:t>
      </w:r>
      <w:r w:rsidR="009E66B2">
        <w:rPr>
          <w:rFonts w:ascii="Times New Roman" w:hAnsi="Times New Roman" w:cs="Times New Roman"/>
          <w:sz w:val="20"/>
        </w:rPr>
        <w:t xml:space="preserve"> used the line-integral method.  </w:t>
      </w:r>
      <w:r w:rsidR="005C2F81">
        <w:rPr>
          <w:rFonts w:ascii="Times New Roman" w:hAnsi="Times New Roman" w:cs="Times New Roman"/>
          <w:sz w:val="20"/>
        </w:rPr>
        <w:t>T</w:t>
      </w:r>
      <w:r w:rsidR="00DE41F8">
        <w:rPr>
          <w:rFonts w:ascii="Times New Roman" w:hAnsi="Times New Roman" w:cs="Times New Roman"/>
          <w:sz w:val="20"/>
        </w:rPr>
        <w:t>he difference of the moisture budgets from these two analyses over the Intensive Flux Array (IFA) gives a rough estimate of uncertainties:  The time averaged   diagnosed precipitation over the experiment period is 5.7–6.1 mm/day</w:t>
      </w:r>
      <w:r w:rsidR="005C2F81">
        <w:rPr>
          <w:rFonts w:ascii="Universal-GreekwithMathPi" w:hAnsi="Universal-GreekwithMathPi" w:cs="Universal-GreekwithMathPi"/>
          <w:sz w:val="11"/>
          <w:szCs w:val="11"/>
        </w:rPr>
        <w:t xml:space="preserve"> </w:t>
      </w:r>
      <w:r w:rsidR="005C2F81">
        <w:rPr>
          <w:rFonts w:ascii="Times New Roman" w:hAnsi="Times New Roman" w:cs="Times New Roman"/>
          <w:sz w:val="20"/>
        </w:rPr>
        <w:t xml:space="preserve">in </w:t>
      </w:r>
      <w:r w:rsidR="00DE41F8">
        <w:rPr>
          <w:rFonts w:ascii="Times New Roman" w:hAnsi="Times New Roman" w:cs="Times New Roman"/>
          <w:sz w:val="20"/>
        </w:rPr>
        <w:t>Lin and Johnson (1996) and 10.5–11.8 mm/</w:t>
      </w:r>
      <w:proofErr w:type="gramStart"/>
      <w:r w:rsidR="00DE41F8">
        <w:rPr>
          <w:rFonts w:ascii="Times New Roman" w:hAnsi="Times New Roman" w:cs="Times New Roman"/>
          <w:sz w:val="20"/>
        </w:rPr>
        <w:t>day</w:t>
      </w:r>
      <w:r w:rsidR="00DE41F8">
        <w:rPr>
          <w:rFonts w:ascii="Universal-GreekwithMathPi" w:hAnsi="Universal-GreekwithMathPi" w:cs="Universal-GreekwithMathPi"/>
          <w:sz w:val="11"/>
          <w:szCs w:val="11"/>
        </w:rPr>
        <w:t xml:space="preserve"> </w:t>
      </w:r>
      <w:r w:rsidR="00DE41F8">
        <w:rPr>
          <w:rFonts w:ascii="Times New Roman" w:hAnsi="Times New Roman" w:cs="Times New Roman"/>
          <w:sz w:val="11"/>
          <w:szCs w:val="11"/>
        </w:rPr>
        <w:t xml:space="preserve"> </w:t>
      </w:r>
      <w:r w:rsidR="00DE41F8">
        <w:rPr>
          <w:rFonts w:ascii="Times New Roman" w:hAnsi="Times New Roman" w:cs="Times New Roman"/>
          <w:sz w:val="20"/>
        </w:rPr>
        <w:t>in</w:t>
      </w:r>
      <w:proofErr w:type="gramEnd"/>
      <w:r w:rsidR="00DE41F8">
        <w:rPr>
          <w:rFonts w:ascii="Times New Roman" w:hAnsi="Times New Roman" w:cs="Times New Roman"/>
          <w:sz w:val="20"/>
        </w:rPr>
        <w:t xml:space="preserve"> Frank et al. (1996). Uncertainties in the transient data are even larger, and these are likely the typical me. Therefore,</w:t>
      </w:r>
      <w:r w:rsidR="005C2F81">
        <w:rPr>
          <w:rFonts w:ascii="Times New Roman" w:hAnsi="Times New Roman" w:cs="Times New Roman"/>
          <w:sz w:val="20"/>
        </w:rPr>
        <w:t xml:space="preserve"> although the analyzed data can be used to study the qualitative temporal variation of the large-scale atmospheric phenomena such as the </w:t>
      </w:r>
      <w:proofErr w:type="spellStart"/>
      <w:r w:rsidR="005C2F81">
        <w:rPr>
          <w:rFonts w:ascii="Times New Roman" w:hAnsi="Times New Roman" w:cs="Times New Roman"/>
          <w:sz w:val="20"/>
        </w:rPr>
        <w:t>Maddan</w:t>
      </w:r>
      <w:proofErr w:type="spellEnd"/>
      <w:r w:rsidR="005C2F81">
        <w:rPr>
          <w:rFonts w:ascii="Times New Roman" w:hAnsi="Times New Roman" w:cs="Times New Roman"/>
          <w:sz w:val="20"/>
        </w:rPr>
        <w:t>-Julian Oscillation (MJO), their use to simulate the observed cloud fields needs special caution.</w:t>
      </w:r>
    </w:p>
    <w:p w14:paraId="33BF560C" w14:textId="77777777" w:rsidR="009E66B2" w:rsidRDefault="009E66B2" w:rsidP="008B7410">
      <w:pPr>
        <w:autoSpaceDE w:val="0"/>
        <w:autoSpaceDN w:val="0"/>
        <w:adjustRightInd w:val="0"/>
        <w:spacing w:after="0"/>
        <w:rPr>
          <w:rFonts w:ascii="Times New Roman" w:hAnsi="Times New Roman" w:cs="Times New Roman"/>
          <w:sz w:val="20"/>
        </w:rPr>
      </w:pPr>
    </w:p>
    <w:p w14:paraId="0A929088" w14:textId="597FEF84" w:rsidR="009E66B2" w:rsidRDefault="00DE41F8" w:rsidP="009E66B2">
      <w:pPr>
        <w:autoSpaceDE w:val="0"/>
        <w:autoSpaceDN w:val="0"/>
        <w:adjustRightInd w:val="0"/>
        <w:spacing w:after="0"/>
        <w:rPr>
          <w:rFonts w:ascii="Times New Roman" w:hAnsi="Times New Roman" w:cs="Times New Roman"/>
          <w:sz w:val="20"/>
        </w:rPr>
      </w:pPr>
      <w:r>
        <w:rPr>
          <w:rFonts w:ascii="Times New Roman" w:hAnsi="Times New Roman" w:cs="Times New Roman"/>
          <w:sz w:val="20"/>
        </w:rPr>
        <w:t>Large-scale forcing data have been also calculated for</w:t>
      </w:r>
      <w:r w:rsidR="009E66B2">
        <w:rPr>
          <w:rFonts w:ascii="Times New Roman" w:hAnsi="Times New Roman" w:cs="Times New Roman"/>
          <w:sz w:val="20"/>
        </w:rPr>
        <w:t xml:space="preserve"> other shorter field experiments</w:t>
      </w:r>
      <w:r>
        <w:rPr>
          <w:rFonts w:ascii="Times New Roman" w:hAnsi="Times New Roman" w:cs="Times New Roman"/>
          <w:sz w:val="20"/>
        </w:rPr>
        <w:t xml:space="preserve">. Many of these are in regions of Asian or Australian monsoons. They have been summarized in Zhang et al. (2000). Uncertainties of the analyzed data </w:t>
      </w:r>
      <w:r w:rsidR="005C2F81">
        <w:rPr>
          <w:rFonts w:ascii="Times New Roman" w:hAnsi="Times New Roman" w:cs="Times New Roman"/>
          <w:sz w:val="20"/>
        </w:rPr>
        <w:t>are likely similar to those in TOGA-COARE. These uncertainties represent fundamental limits of data from the balloon sounding arrays as described in Section 1.3.</w:t>
      </w:r>
      <w:r w:rsidR="00544E21">
        <w:rPr>
          <w:rFonts w:ascii="Times New Roman" w:hAnsi="Times New Roman" w:cs="Times New Roman"/>
          <w:sz w:val="20"/>
        </w:rPr>
        <w:t xml:space="preserve"> In concluding his analysis of the GATE data, </w:t>
      </w:r>
      <w:proofErr w:type="spellStart"/>
      <w:r w:rsidR="00544E21">
        <w:rPr>
          <w:rFonts w:ascii="Times New Roman" w:hAnsi="Times New Roman" w:cs="Times New Roman"/>
          <w:sz w:val="20"/>
        </w:rPr>
        <w:t>Ooyama</w:t>
      </w:r>
      <w:proofErr w:type="spellEnd"/>
      <w:r w:rsidR="00544E21">
        <w:rPr>
          <w:rFonts w:ascii="Times New Roman" w:hAnsi="Times New Roman" w:cs="Times New Roman"/>
          <w:sz w:val="20"/>
        </w:rPr>
        <w:t xml:space="preserve"> (1987) expressed his view on these uncertainties: “To make gold, one must start with gold.”</w:t>
      </w:r>
    </w:p>
    <w:p w14:paraId="6D9F126B" w14:textId="77777777" w:rsidR="009E66B2" w:rsidRDefault="009E66B2" w:rsidP="008B7410">
      <w:pPr>
        <w:autoSpaceDE w:val="0"/>
        <w:autoSpaceDN w:val="0"/>
        <w:adjustRightInd w:val="0"/>
        <w:spacing w:after="0"/>
        <w:rPr>
          <w:rFonts w:ascii="Times New Roman" w:hAnsi="Times New Roman" w:cs="Times New Roman"/>
          <w:sz w:val="20"/>
        </w:rPr>
      </w:pPr>
    </w:p>
    <w:p w14:paraId="3A14BBF6" w14:textId="6C1B1EE2" w:rsidR="000A2B4D" w:rsidRDefault="00544E21" w:rsidP="000C50B2">
      <w:pPr>
        <w:spacing w:before="100" w:beforeAutospacing="1" w:after="0" w:line="276" w:lineRule="auto"/>
        <w:ind w:right="-720"/>
        <w:rPr>
          <w:rFonts w:ascii="Times New Roman" w:hAnsi="Times New Roman"/>
          <w:szCs w:val="24"/>
        </w:rPr>
      </w:pPr>
      <w:r>
        <w:rPr>
          <w:rFonts w:ascii="Times New Roman" w:hAnsi="Times New Roman" w:cs="Times New Roman"/>
          <w:sz w:val="20"/>
        </w:rPr>
        <w:t xml:space="preserve"> </w:t>
      </w:r>
    </w:p>
    <w:p w14:paraId="5495AFE0" w14:textId="02B7C363" w:rsidR="000A2B4D" w:rsidRDefault="000A2B4D" w:rsidP="000C50B2">
      <w:pPr>
        <w:spacing w:before="100" w:beforeAutospacing="1" w:after="0" w:line="276" w:lineRule="auto"/>
        <w:ind w:right="-720"/>
        <w:rPr>
          <w:rFonts w:ascii="Times New Roman" w:hAnsi="Times New Roman"/>
          <w:szCs w:val="24"/>
        </w:rPr>
      </w:pPr>
      <w:r>
        <w:rPr>
          <w:rFonts w:ascii="Times New Roman" w:hAnsi="Times New Roman"/>
          <w:szCs w:val="24"/>
        </w:rPr>
        <w:t>1.5</w:t>
      </w:r>
      <w:r w:rsidRPr="007003E8">
        <w:rPr>
          <w:rFonts w:ascii="Times New Roman" w:hAnsi="Times New Roman"/>
          <w:szCs w:val="24"/>
        </w:rPr>
        <w:t xml:space="preserve"> </w:t>
      </w:r>
      <w:r>
        <w:rPr>
          <w:rFonts w:ascii="Times New Roman" w:hAnsi="Times New Roman"/>
          <w:szCs w:val="24"/>
        </w:rPr>
        <w:t>The ARM variational analysis of forcing data</w:t>
      </w:r>
    </w:p>
    <w:p w14:paraId="4431DAC7" w14:textId="77777777" w:rsidR="00116696" w:rsidRDefault="00116696" w:rsidP="001A6068">
      <w:pPr>
        <w:autoSpaceDE w:val="0"/>
        <w:autoSpaceDN w:val="0"/>
        <w:adjustRightInd w:val="0"/>
        <w:spacing w:after="0"/>
        <w:rPr>
          <w:rFonts w:ascii="Times New Roman" w:hAnsi="Times New Roman"/>
          <w:szCs w:val="24"/>
        </w:rPr>
      </w:pPr>
    </w:p>
    <w:p w14:paraId="47A2DCDC" w14:textId="77777777" w:rsidR="00116696" w:rsidRDefault="00116696" w:rsidP="001A6068">
      <w:pPr>
        <w:autoSpaceDE w:val="0"/>
        <w:autoSpaceDN w:val="0"/>
        <w:adjustRightInd w:val="0"/>
        <w:spacing w:after="0"/>
        <w:rPr>
          <w:rFonts w:ascii="Times New Roman" w:hAnsi="Times New Roman"/>
          <w:szCs w:val="24"/>
        </w:rPr>
      </w:pPr>
    </w:p>
    <w:p w14:paraId="4DFFB239" w14:textId="77777777" w:rsidR="00116696" w:rsidRDefault="00116696" w:rsidP="001A6068">
      <w:pPr>
        <w:autoSpaceDE w:val="0"/>
        <w:autoSpaceDN w:val="0"/>
        <w:adjustRightInd w:val="0"/>
        <w:spacing w:after="0"/>
        <w:rPr>
          <w:rFonts w:ascii="Times New Roman" w:hAnsi="Times New Roman"/>
          <w:szCs w:val="24"/>
        </w:rPr>
      </w:pPr>
    </w:p>
    <w:p w14:paraId="33A90E6A" w14:textId="77777777" w:rsidR="00D516C9" w:rsidRDefault="00D516C9" w:rsidP="001A6068">
      <w:pPr>
        <w:autoSpaceDE w:val="0"/>
        <w:autoSpaceDN w:val="0"/>
        <w:adjustRightInd w:val="0"/>
        <w:spacing w:after="0"/>
        <w:rPr>
          <w:rFonts w:ascii="Times New Roman" w:hAnsi="Times New Roman"/>
          <w:szCs w:val="24"/>
        </w:rPr>
      </w:pPr>
      <w:r>
        <w:rPr>
          <w:rFonts w:ascii="Times New Roman" w:hAnsi="Times New Roman"/>
          <w:szCs w:val="24"/>
        </w:rPr>
        <w:t>Recognizing the limit of accuracy in the large-scale forcing data derived from balloon sounding measurements, especially transient forcing data for SCMs to compare with cloud and radiation measurements from the ARM program, we developed a constrained variational algorithm to incorporate more measurements in the derivation of the forcing data.  We enforce known constraints to the forcing data. These constraints include column-integrated conservations of atmospheric masses of moist air and water vapor as well as heat and momentum. They are written as</w:t>
      </w:r>
    </w:p>
    <w:p w14:paraId="56984435" w14:textId="77777777" w:rsidR="00D516C9" w:rsidRDefault="00D516C9" w:rsidP="00D516C9">
      <w:pPr>
        <w:tabs>
          <w:tab w:val="left" w:pos="8640"/>
        </w:tabs>
        <w:spacing w:line="276" w:lineRule="auto"/>
        <w:ind w:firstLine="360"/>
      </w:pPr>
      <w:r>
        <w:rPr>
          <w:position w:val="-36"/>
        </w:rPr>
        <w:object w:dxaOrig="1860" w:dyaOrig="680" w14:anchorId="7A3BCADA">
          <v:shape id="_x0000_i1049" type="#_x0000_t75" style="width:93.9pt;height:33.8pt" o:ole="">
            <v:imagedata r:id="rId55" o:title="" cropleft="-352f" cropright="-352f"/>
          </v:shape>
          <o:OLEObject Type="Embed" ProgID="Equation.2" ShapeID="_x0000_i1049" DrawAspect="Content" ObjectID="_1443785961" r:id="rId56">
            <o:FieldCodes>\* mergeformat</o:FieldCodes>
          </o:OLEObject>
        </w:object>
      </w:r>
      <w:r>
        <w:tab/>
        <w:t>(1)</w:t>
      </w:r>
    </w:p>
    <w:p w14:paraId="2A7D7847" w14:textId="77777777" w:rsidR="00D516C9" w:rsidRDefault="00D516C9" w:rsidP="00D516C9">
      <w:pPr>
        <w:tabs>
          <w:tab w:val="left" w:pos="8640"/>
        </w:tabs>
        <w:spacing w:line="276" w:lineRule="auto"/>
        <w:ind w:firstLine="360"/>
      </w:pPr>
      <w:r>
        <w:rPr>
          <w:position w:val="-36"/>
        </w:rPr>
        <w:object w:dxaOrig="4240" w:dyaOrig="580" w14:anchorId="62E205E7">
          <v:shape id="_x0000_i1050" type="#_x0000_t75" style="width:212.85pt;height:28.8pt" o:ole="">
            <v:imagedata r:id="rId57" o:title="" cropleft="-155f" cropright="-155f"/>
          </v:shape>
          <o:OLEObject Type="Embed" ProgID="Equation.2" ShapeID="_x0000_i1050" DrawAspect="Content" ObjectID="_1443785962" r:id="rId58">
            <o:FieldCodes>\* mergeformat</o:FieldCodes>
          </o:OLEObject>
        </w:object>
      </w:r>
      <w:r>
        <w:tab/>
        <w:t>(2)</w:t>
      </w:r>
    </w:p>
    <w:p w14:paraId="2A7BF929" w14:textId="77777777" w:rsidR="00D516C9" w:rsidRDefault="00D516C9" w:rsidP="00D516C9">
      <w:pPr>
        <w:tabs>
          <w:tab w:val="left" w:pos="8640"/>
        </w:tabs>
        <w:spacing w:line="276" w:lineRule="auto"/>
        <w:ind w:firstLine="360"/>
      </w:pPr>
      <w:r>
        <w:rPr>
          <w:position w:val="-36"/>
        </w:rPr>
        <w:object w:dxaOrig="6020" w:dyaOrig="580" w14:anchorId="140960BD">
          <v:shape id="_x0000_i1051" type="#_x0000_t75" style="width:302.4pt;height:28.8pt" o:ole="">
            <v:imagedata r:id="rId59" o:title="" cropleft="-109f" cropright="-109f"/>
          </v:shape>
          <o:OLEObject Type="Embed" ProgID="Equation.2" ShapeID="_x0000_i1051" DrawAspect="Content" ObjectID="_1443785963" r:id="rId60">
            <o:FieldCodes>\* mergeformat</o:FieldCodes>
          </o:OLEObject>
        </w:object>
      </w:r>
      <w:r>
        <w:tab/>
        <w:t>(3)</w:t>
      </w:r>
    </w:p>
    <w:p w14:paraId="71126AAA" w14:textId="77777777" w:rsidR="00D516C9" w:rsidRDefault="00D516C9" w:rsidP="00D516C9">
      <w:pPr>
        <w:tabs>
          <w:tab w:val="left" w:pos="8640"/>
        </w:tabs>
        <w:spacing w:line="276" w:lineRule="auto"/>
        <w:ind w:firstLine="360"/>
      </w:pPr>
      <w:r w:rsidRPr="008477BC">
        <w:rPr>
          <w:position w:val="-36"/>
        </w:rPr>
        <w:object w:dxaOrig="7339" w:dyaOrig="999" w14:anchorId="46D0E2C4">
          <v:shape id="_x0000_i1052" type="#_x0000_t75" style="width:220.4pt;height:30.7pt" o:ole="">
            <v:imagedata r:id="rId61" o:title="" cropleft="-143f" cropright="-143f"/>
          </v:shape>
          <o:OLEObject Type="Embed" ProgID="Equation.DSMT4" ShapeID="_x0000_i1052" DrawAspect="Content" ObjectID="_1443785964" r:id="rId62">
            <o:FieldCodes>\* mergeformat</o:FieldCodes>
          </o:OLEObject>
        </w:object>
      </w:r>
      <w:r>
        <w:tab/>
        <w:t>(4)</w:t>
      </w:r>
    </w:p>
    <w:p w14:paraId="7E6581EF" w14:textId="77777777" w:rsidR="0069519C" w:rsidRDefault="00D516C9" w:rsidP="00D516C9">
      <w:pPr>
        <w:spacing w:line="276" w:lineRule="auto"/>
      </w:pPr>
      <w:r>
        <w:t xml:space="preserve">In the above, </w:t>
      </w:r>
      <w:r>
        <w:t xml:space="preserve">(u, v, </w:t>
      </w:r>
      <w:r w:rsidRPr="004D2BFD">
        <w:rPr>
          <w:i/>
        </w:rPr>
        <w:t>s, q</w:t>
      </w:r>
      <w:r>
        <w:t xml:space="preserve">) are </w:t>
      </w:r>
      <w:r>
        <w:t>t</w:t>
      </w:r>
      <w:r>
        <w:t>he</w:t>
      </w:r>
      <w:r>
        <w:t xml:space="preserve"> atmospheric</w:t>
      </w:r>
      <w:r>
        <w:t xml:space="preserve"> state variables of winds, dry static energy, and water vapor</w:t>
      </w:r>
      <w:r>
        <w:t xml:space="preserve">; </w:t>
      </w:r>
      <w:proofErr w:type="spellStart"/>
      <w:r w:rsidRPr="00D516C9">
        <w:rPr>
          <w:i/>
        </w:rPr>
        <w:t>p</w:t>
      </w:r>
      <w:r w:rsidRPr="00D516C9">
        <w:rPr>
          <w:i/>
          <w:vertAlign w:val="subscript"/>
        </w:rPr>
        <w:t>s</w:t>
      </w:r>
      <w:proofErr w:type="spellEnd"/>
      <w:r>
        <w:t xml:space="preserve"> is the surface pressure; </w:t>
      </w:r>
      <w:proofErr w:type="spellStart"/>
      <w:proofErr w:type="gramStart"/>
      <w:r>
        <w:rPr>
          <w:i/>
        </w:rPr>
        <w:t>q</w:t>
      </w:r>
      <w:r>
        <w:rPr>
          <w:i/>
          <w:vertAlign w:val="subscript"/>
        </w:rPr>
        <w:t>l</w:t>
      </w:r>
      <w:proofErr w:type="spellEnd"/>
      <w:r>
        <w:rPr>
          <w:i/>
          <w:vertAlign w:val="subscript"/>
        </w:rPr>
        <w:t xml:space="preserve"> </w:t>
      </w:r>
      <w:r>
        <w:rPr>
          <w:i/>
        </w:rPr>
        <w:t xml:space="preserve"> </w:t>
      </w:r>
      <w:r>
        <w:t>is</w:t>
      </w:r>
      <w:proofErr w:type="gramEnd"/>
      <w:r>
        <w:t xml:space="preserve"> the cloud liquid water content</w:t>
      </w:r>
      <w:r w:rsidR="0069519C">
        <w:t xml:space="preserve">; </w:t>
      </w:r>
      <w:r w:rsidR="0069519C" w:rsidRPr="0069519C">
        <w:rPr>
          <w:i/>
        </w:rPr>
        <w:sym w:font="Symbol" w:char="F066"/>
      </w:r>
      <w:r w:rsidR="0069519C">
        <w:t xml:space="preserve"> denotes the geopotential height</w:t>
      </w:r>
      <w:r>
        <w:t xml:space="preserve">. </w:t>
      </w:r>
      <w:r>
        <w:t xml:space="preserve">  T</w:t>
      </w:r>
      <w:r>
        <w:t>he bracket represents vertical integration</w:t>
      </w:r>
      <w:r>
        <w:t xml:space="preserve">.  </w:t>
      </w:r>
      <w:proofErr w:type="spellStart"/>
      <w:proofErr w:type="gramStart"/>
      <w:r>
        <w:rPr>
          <w:i/>
        </w:rPr>
        <w:t>E</w:t>
      </w:r>
      <w:r>
        <w:rPr>
          <w:i/>
          <w:vertAlign w:val="subscript"/>
        </w:rPr>
        <w:t>s</w:t>
      </w:r>
      <w:proofErr w:type="spellEnd"/>
      <w:r>
        <w:rPr>
          <w:iCs/>
        </w:rPr>
        <w:t xml:space="preserve"> </w:t>
      </w:r>
      <w:r>
        <w:rPr>
          <w:iCs/>
        </w:rPr>
        <w:t xml:space="preserve"> is</w:t>
      </w:r>
      <w:proofErr w:type="gramEnd"/>
      <w:r>
        <w:rPr>
          <w:iCs/>
        </w:rPr>
        <w:t xml:space="preserve"> the</w:t>
      </w:r>
      <w:r>
        <w:t xml:space="preserve"> surface </w:t>
      </w:r>
      <w:r>
        <w:t xml:space="preserve">evaporation. </w:t>
      </w:r>
      <w:r>
        <w:t xml:space="preserve"> </w:t>
      </w:r>
      <w:proofErr w:type="spellStart"/>
      <w:r>
        <w:rPr>
          <w:i/>
        </w:rPr>
        <w:t>Prec</w:t>
      </w:r>
      <w:proofErr w:type="spellEnd"/>
      <w:r>
        <w:t xml:space="preserve"> is the surface precipitation</w:t>
      </w:r>
      <w:r>
        <w:t>.</w:t>
      </w:r>
      <w:r>
        <w:t xml:space="preserve"> </w:t>
      </w:r>
      <w:proofErr w:type="gramStart"/>
      <w:r>
        <w:rPr>
          <w:i/>
        </w:rPr>
        <w:t>R</w:t>
      </w:r>
      <w:r>
        <w:t xml:space="preserve">  is</w:t>
      </w:r>
      <w:proofErr w:type="gramEnd"/>
      <w:r>
        <w:t xml:space="preserve"> </w:t>
      </w:r>
      <w:r>
        <w:t>the net downward radiative flux; the subscript TOA and SRF represent the top-of-the-atmosphere</w:t>
      </w:r>
      <w:r w:rsidR="0069519C">
        <w:t xml:space="preserve"> </w:t>
      </w:r>
      <w:r>
        <w:t xml:space="preserve">and the surface. </w:t>
      </w:r>
      <w:r>
        <w:t xml:space="preserve"> </w:t>
      </w:r>
      <w:r w:rsidR="0069519C">
        <w:rPr>
          <w:i/>
        </w:rPr>
        <w:t xml:space="preserve">L </w:t>
      </w:r>
      <w:r w:rsidR="0069519C" w:rsidRPr="0069519C">
        <w:t>is the latent heat.</w:t>
      </w:r>
      <w:r w:rsidR="0069519C">
        <w:rPr>
          <w:i/>
        </w:rPr>
        <w:t xml:space="preserve"> </w:t>
      </w:r>
      <w:r>
        <w:rPr>
          <w:i/>
        </w:rPr>
        <w:t xml:space="preserve"> SH</w:t>
      </w:r>
      <w:r>
        <w:t xml:space="preserve"> </w:t>
      </w:r>
      <w:r w:rsidR="0069519C">
        <w:t>is</w:t>
      </w:r>
      <w:r>
        <w:t xml:space="preserve"> the surface sensible heat flux</w:t>
      </w:r>
      <w:r>
        <w:t xml:space="preserve">. </w:t>
      </w:r>
      <w:r>
        <w:t xml:space="preserve"> </w:t>
      </w:r>
      <w:r>
        <w:sym w:font="Euclid Symbol" w:char="F074"/>
      </w:r>
      <w:r>
        <w:t xml:space="preserve"> </w:t>
      </w:r>
      <w:proofErr w:type="gramStart"/>
      <w:r>
        <w:t>denotes</w:t>
      </w:r>
      <w:proofErr w:type="gramEnd"/>
      <w:r>
        <w:t xml:space="preserve"> the wind stress at surface</w:t>
      </w:r>
      <w:r w:rsidR="0069519C">
        <w:t xml:space="preserve"> </w:t>
      </w:r>
      <w:r>
        <w:t xml:space="preserve">. Other variables are as commonly used.  </w:t>
      </w:r>
    </w:p>
    <w:p w14:paraId="1045E0EC" w14:textId="77777777" w:rsidR="0069519C" w:rsidRDefault="0069519C" w:rsidP="00D516C9">
      <w:pPr>
        <w:spacing w:line="276" w:lineRule="auto"/>
      </w:pPr>
      <w:r>
        <w:t>The final analysis is obtained by minimizing the cost function of</w:t>
      </w:r>
    </w:p>
    <w:p w14:paraId="679E1DA0" w14:textId="77777777" w:rsidR="0069519C" w:rsidRDefault="0069519C" w:rsidP="0069519C">
      <w:pPr>
        <w:tabs>
          <w:tab w:val="center" w:pos="7920"/>
          <w:tab w:val="left" w:pos="8640"/>
        </w:tabs>
        <w:spacing w:line="276" w:lineRule="auto"/>
      </w:pPr>
      <w:r w:rsidRPr="00E06C80">
        <w:rPr>
          <w:position w:val="-12"/>
        </w:rPr>
        <w:object w:dxaOrig="8760" w:dyaOrig="400" w14:anchorId="3B6332BC">
          <v:shape id="_x0000_i1053" type="#_x0000_t75" style="width:438.25pt;height:19.4pt" o:ole="" fillcolor="window">
            <v:imagedata r:id="rId63" o:title="" cropleft="-89f" cropright="-89f"/>
          </v:shape>
          <o:OLEObject Type="Embed" ProgID="Equation.DSMT4" ShapeID="_x0000_i1053" DrawAspect="Content" ObjectID="_1443785965" r:id="rId64">
            <o:FieldCodes>\* mergeformat</o:FieldCodes>
          </o:OLEObject>
        </w:object>
      </w:r>
      <w:r w:rsidRPr="00121665">
        <w:tab/>
      </w:r>
      <w:r>
        <w:tab/>
      </w:r>
      <w:r>
        <w:tab/>
      </w:r>
      <w:r w:rsidRPr="00121665">
        <w:t>(</w:t>
      </w:r>
      <w:r>
        <w:t>5</w:t>
      </w:r>
      <w:r w:rsidRPr="00121665">
        <w:t>)</w:t>
      </w:r>
      <w:r w:rsidRPr="00121665">
        <w:tab/>
      </w:r>
    </w:p>
    <w:p w14:paraId="4F3A4560" w14:textId="77777777" w:rsidR="0069519C" w:rsidRDefault="0069519C" w:rsidP="0069519C">
      <w:pPr>
        <w:tabs>
          <w:tab w:val="center" w:pos="2520"/>
          <w:tab w:val="left" w:pos="8640"/>
        </w:tabs>
        <w:spacing w:line="276" w:lineRule="auto"/>
      </w:pPr>
      <w:proofErr w:type="gramStart"/>
      <w:r>
        <w:t>where</w:t>
      </w:r>
      <w:proofErr w:type="gramEnd"/>
      <w:r>
        <w:t xml:space="preserve"> variables with the subscript “o” represent first guess from pre-processed balloon sounding and wind profiler measurements; </w:t>
      </w:r>
      <w:r>
        <w:rPr>
          <w:i/>
          <w:iCs/>
        </w:rPr>
        <w:t>B</w:t>
      </w:r>
      <w:r>
        <w:t xml:space="preserve"> is the error covariance matrix</w:t>
      </w:r>
      <w:r w:rsidRPr="00121665">
        <w:t xml:space="preserve"> of each state variable</w:t>
      </w:r>
      <w:r>
        <w:t xml:space="preserve">. </w:t>
      </w:r>
    </w:p>
    <w:p w14:paraId="7BC5CC54" w14:textId="77777777" w:rsidR="00E80275" w:rsidRDefault="0069519C" w:rsidP="003F270D">
      <w:pPr>
        <w:autoSpaceDE w:val="0"/>
        <w:autoSpaceDN w:val="0"/>
        <w:adjustRightInd w:val="0"/>
        <w:spacing w:after="0"/>
      </w:pPr>
      <w:r>
        <w:t xml:space="preserve">Terms on the left-hand sides of Equations (X)-(X) are obtained from ARM measurements at the surface and satellite measurements at TOA. Area averaged precipitation is from radar measurements. </w:t>
      </w:r>
      <w:r w:rsidR="003F270D">
        <w:t xml:space="preserve">Other </w:t>
      </w:r>
      <w:proofErr w:type="gramStart"/>
      <w:r w:rsidR="003F270D">
        <w:t>surface</w:t>
      </w:r>
      <w:proofErr w:type="gramEnd"/>
      <w:r w:rsidR="003F270D">
        <w:t xml:space="preserve"> variables are from</w:t>
      </w:r>
      <w:r>
        <w:t xml:space="preserve"> </w:t>
      </w:r>
      <w:r w:rsidR="003F270D">
        <w:t xml:space="preserve">the suite of ARM instruments deployed within the sounding arrange.  </w:t>
      </w:r>
    </w:p>
    <w:p w14:paraId="2839D5C3" w14:textId="77777777" w:rsidR="00E80275" w:rsidRDefault="00E80275" w:rsidP="003F270D">
      <w:pPr>
        <w:autoSpaceDE w:val="0"/>
        <w:autoSpaceDN w:val="0"/>
        <w:adjustRightInd w:val="0"/>
        <w:spacing w:after="0"/>
      </w:pPr>
    </w:p>
    <w:p w14:paraId="2857FE23" w14:textId="77777777" w:rsidR="00E80275" w:rsidRDefault="003F270D" w:rsidP="003F270D">
      <w:pPr>
        <w:autoSpaceDE w:val="0"/>
        <w:autoSpaceDN w:val="0"/>
        <w:adjustRightInd w:val="0"/>
        <w:spacing w:after="0"/>
        <w:rPr>
          <w:rFonts w:ascii="Times New Roman" w:hAnsi="Times New Roman" w:cs="Times New Roman"/>
          <w:sz w:val="20"/>
        </w:rPr>
      </w:pPr>
      <w:r>
        <w:t>At the ARM SGP (Southern Great Plain) site, the following</w:t>
      </w:r>
      <w:r>
        <w:rPr>
          <w:rFonts w:ascii="Times New Roman" w:hAnsi="Times New Roman" w:cs="Times New Roman"/>
          <w:sz w:val="20"/>
        </w:rPr>
        <w:t xml:space="preserve"> ARM measurement platforms</w:t>
      </w:r>
      <w:r>
        <w:rPr>
          <w:rFonts w:ascii="Times New Roman" w:hAnsi="Times New Roman" w:cs="Times New Roman"/>
          <w:sz w:val="20"/>
        </w:rPr>
        <w:t xml:space="preserve"> were used: </w:t>
      </w:r>
      <w:r>
        <w:rPr>
          <w:rFonts w:ascii="Times New Roman" w:hAnsi="Times New Roman" w:cs="Times New Roman"/>
          <w:sz w:val="20"/>
        </w:rPr>
        <w:t>(</w:t>
      </w:r>
      <w:proofErr w:type="spellStart"/>
      <w:r>
        <w:rPr>
          <w:rFonts w:ascii="Times New Roman" w:hAnsi="Times New Roman" w:cs="Times New Roman"/>
          <w:sz w:val="20"/>
        </w:rPr>
        <w:t>i</w:t>
      </w:r>
      <w:proofErr w:type="spellEnd"/>
      <w:r>
        <w:rPr>
          <w:rFonts w:ascii="Times New Roman" w:hAnsi="Times New Roman" w:cs="Times New Roman"/>
          <w:sz w:val="20"/>
        </w:rPr>
        <w:t>) the surface meteorological</w:t>
      </w:r>
      <w:r>
        <w:rPr>
          <w:rFonts w:ascii="Times New Roman" w:hAnsi="Times New Roman" w:cs="Times New Roman"/>
          <w:sz w:val="20"/>
        </w:rPr>
        <w:t xml:space="preserve"> </w:t>
      </w:r>
      <w:r>
        <w:rPr>
          <w:rFonts w:ascii="Times New Roman" w:hAnsi="Times New Roman" w:cs="Times New Roman"/>
          <w:sz w:val="20"/>
        </w:rPr>
        <w:t>observationa</w:t>
      </w:r>
      <w:r>
        <w:rPr>
          <w:rFonts w:ascii="Times New Roman" w:hAnsi="Times New Roman" w:cs="Times New Roman"/>
          <w:sz w:val="20"/>
        </w:rPr>
        <w:t xml:space="preserve">l stations (SMOSs) that measure </w:t>
      </w:r>
      <w:r>
        <w:rPr>
          <w:rFonts w:ascii="Times New Roman" w:hAnsi="Times New Roman" w:cs="Times New Roman"/>
          <w:sz w:val="20"/>
        </w:rPr>
        <w:t>surface p</w:t>
      </w:r>
      <w:r>
        <w:rPr>
          <w:rFonts w:ascii="Times New Roman" w:hAnsi="Times New Roman" w:cs="Times New Roman"/>
          <w:sz w:val="20"/>
        </w:rPr>
        <w:t xml:space="preserve">ressure, </w:t>
      </w:r>
      <w:r>
        <w:rPr>
          <w:rFonts w:ascii="Times New Roman" w:hAnsi="Times New Roman" w:cs="Times New Roman"/>
          <w:sz w:val="20"/>
        </w:rPr>
        <w:lastRenderedPageBreak/>
        <w:t xml:space="preserve">winds, temperature, </w:t>
      </w:r>
      <w:r>
        <w:rPr>
          <w:rFonts w:ascii="Times New Roman" w:hAnsi="Times New Roman" w:cs="Times New Roman"/>
          <w:sz w:val="20"/>
        </w:rPr>
        <w:t>and relative humidit</w:t>
      </w:r>
      <w:r>
        <w:rPr>
          <w:rFonts w:ascii="Times New Roman" w:hAnsi="Times New Roman" w:cs="Times New Roman"/>
          <w:sz w:val="20"/>
        </w:rPr>
        <w:t xml:space="preserve">y; (ii) the energy budget Bowen </w:t>
      </w:r>
      <w:r>
        <w:rPr>
          <w:rFonts w:ascii="Times New Roman" w:hAnsi="Times New Roman" w:cs="Times New Roman"/>
          <w:sz w:val="20"/>
        </w:rPr>
        <w:t>ratio (EBBR) stations</w:t>
      </w:r>
      <w:r>
        <w:rPr>
          <w:rFonts w:ascii="Times New Roman" w:hAnsi="Times New Roman" w:cs="Times New Roman"/>
          <w:sz w:val="20"/>
        </w:rPr>
        <w:t xml:space="preserve"> that measure surface broadband </w:t>
      </w:r>
      <w:r>
        <w:rPr>
          <w:rFonts w:ascii="Times New Roman" w:hAnsi="Times New Roman" w:cs="Times New Roman"/>
          <w:sz w:val="20"/>
        </w:rPr>
        <w:t>net radiative flux and s</w:t>
      </w:r>
      <w:r>
        <w:rPr>
          <w:rFonts w:ascii="Times New Roman" w:hAnsi="Times New Roman" w:cs="Times New Roman"/>
          <w:sz w:val="20"/>
        </w:rPr>
        <w:t xml:space="preserve">urface sensible and latent heat </w:t>
      </w:r>
      <w:r>
        <w:rPr>
          <w:rFonts w:ascii="Times New Roman" w:hAnsi="Times New Roman" w:cs="Times New Roman"/>
          <w:sz w:val="20"/>
        </w:rPr>
        <w:t xml:space="preserve">fluxes; (iii) the Oklahoma and Kansas </w:t>
      </w:r>
      <w:proofErr w:type="spellStart"/>
      <w:r>
        <w:rPr>
          <w:rFonts w:ascii="Times New Roman" w:hAnsi="Times New Roman" w:cs="Times New Roman"/>
          <w:sz w:val="20"/>
        </w:rPr>
        <w:t>mesonet</w:t>
      </w:r>
      <w:proofErr w:type="spellEnd"/>
      <w:r>
        <w:rPr>
          <w:rFonts w:ascii="Times New Roman" w:hAnsi="Times New Roman" w:cs="Times New Roman"/>
          <w:sz w:val="20"/>
        </w:rPr>
        <w:t xml:space="preserve"> stations</w:t>
      </w:r>
      <w:r>
        <w:rPr>
          <w:rFonts w:ascii="Times New Roman" w:hAnsi="Times New Roman" w:cs="Times New Roman"/>
          <w:sz w:val="20"/>
        </w:rPr>
        <w:t xml:space="preserve"> </w:t>
      </w:r>
      <w:r>
        <w:rPr>
          <w:rFonts w:ascii="Times New Roman" w:hAnsi="Times New Roman" w:cs="Times New Roman"/>
          <w:sz w:val="20"/>
        </w:rPr>
        <w:t>measuring surface prec</w:t>
      </w:r>
      <w:r>
        <w:rPr>
          <w:rFonts w:ascii="Times New Roman" w:hAnsi="Times New Roman" w:cs="Times New Roman"/>
          <w:sz w:val="20"/>
        </w:rPr>
        <w:t xml:space="preserve">ipitation, pressure, winds, and </w:t>
      </w:r>
      <w:r>
        <w:rPr>
          <w:rFonts w:ascii="Times New Roman" w:hAnsi="Times New Roman" w:cs="Times New Roman"/>
          <w:sz w:val="20"/>
        </w:rPr>
        <w:t xml:space="preserve">temperature; </w:t>
      </w:r>
      <w:r>
        <w:rPr>
          <w:rFonts w:ascii="Times New Roman" w:hAnsi="Times New Roman" w:cs="Times New Roman"/>
          <w:sz w:val="20"/>
        </w:rPr>
        <w:t>(iv) the Eddy Correlation (ECOR) stations that measure surface sensible and latent heat fluxes, and (</w:t>
      </w:r>
      <w:r>
        <w:rPr>
          <w:rFonts w:ascii="Times New Roman" w:hAnsi="Times New Roman" w:cs="Times New Roman"/>
          <w:sz w:val="20"/>
        </w:rPr>
        <w:t>v) th</w:t>
      </w:r>
      <w:r>
        <w:rPr>
          <w:rFonts w:ascii="Times New Roman" w:hAnsi="Times New Roman" w:cs="Times New Roman"/>
          <w:sz w:val="20"/>
        </w:rPr>
        <w:t xml:space="preserve">e microwave radiometer stations </w:t>
      </w:r>
      <w:proofErr w:type="spellStart"/>
      <w:r>
        <w:rPr>
          <w:rFonts w:ascii="Times New Roman" w:hAnsi="Times New Roman" w:cs="Times New Roman"/>
          <w:sz w:val="20"/>
        </w:rPr>
        <w:t>stations</w:t>
      </w:r>
      <w:proofErr w:type="spellEnd"/>
      <w:r>
        <w:rPr>
          <w:rFonts w:ascii="Times New Roman" w:hAnsi="Times New Roman" w:cs="Times New Roman"/>
          <w:sz w:val="20"/>
        </w:rPr>
        <w:t xml:space="preserve"> measuring </w:t>
      </w:r>
      <w:r>
        <w:rPr>
          <w:rFonts w:ascii="Times New Roman" w:hAnsi="Times New Roman" w:cs="Times New Roman"/>
          <w:sz w:val="20"/>
        </w:rPr>
        <w:t xml:space="preserve">total cloud liquid water.  Figure XX shows the locations of these stations. The satellite measurements are </w:t>
      </w:r>
      <w:proofErr w:type="gramStart"/>
      <w:r>
        <w:rPr>
          <w:rFonts w:ascii="Times New Roman" w:hAnsi="Times New Roman" w:cs="Times New Roman"/>
          <w:sz w:val="20"/>
        </w:rPr>
        <w:t xml:space="preserve">from  </w:t>
      </w:r>
      <w:r>
        <w:rPr>
          <w:rFonts w:ascii="Times New Roman" w:hAnsi="Times New Roman" w:cs="Times New Roman"/>
          <w:sz w:val="20"/>
        </w:rPr>
        <w:t>NASA</w:t>
      </w:r>
      <w:proofErr w:type="gramEnd"/>
      <w:r>
        <w:rPr>
          <w:rFonts w:ascii="Times New Roman" w:hAnsi="Times New Roman" w:cs="Times New Roman"/>
          <w:sz w:val="20"/>
        </w:rPr>
        <w:t xml:space="preserve"> Langley at half</w:t>
      </w:r>
      <w:r>
        <w:rPr>
          <w:rFonts w:ascii="Times New Roman" w:hAnsi="Times New Roman" w:cs="Times New Roman"/>
          <w:sz w:val="20"/>
        </w:rPr>
        <w:t xml:space="preserve"> hour temporary resolution </w:t>
      </w:r>
      <w:r>
        <w:rPr>
          <w:rFonts w:ascii="Times New Roman" w:hAnsi="Times New Roman" w:cs="Times New Roman"/>
          <w:sz w:val="20"/>
        </w:rPr>
        <w:t xml:space="preserve"> (</w:t>
      </w:r>
      <w:proofErr w:type="spellStart"/>
      <w:r>
        <w:rPr>
          <w:rFonts w:ascii="Times New Roman" w:hAnsi="Times New Roman" w:cs="Times New Roman"/>
          <w:sz w:val="20"/>
        </w:rPr>
        <w:t>Minnis</w:t>
      </w:r>
      <w:proofErr w:type="spellEnd"/>
      <w:r>
        <w:rPr>
          <w:rFonts w:ascii="Times New Roman" w:hAnsi="Times New Roman" w:cs="Times New Roman"/>
          <w:sz w:val="20"/>
        </w:rPr>
        <w:t xml:space="preserve"> et al. 1995)</w:t>
      </w:r>
      <w:r>
        <w:rPr>
          <w:rFonts w:ascii="Times New Roman" w:hAnsi="Times New Roman" w:cs="Times New Roman"/>
          <w:sz w:val="20"/>
        </w:rPr>
        <w:t>.  At other ARM sites, the surface measurement stations are not as comprehensive as over SGP. The</w:t>
      </w:r>
      <w:r w:rsidR="002F3595">
        <w:rPr>
          <w:rFonts w:ascii="Times New Roman" w:hAnsi="Times New Roman" w:cs="Times New Roman"/>
          <w:sz w:val="20"/>
        </w:rPr>
        <w:t xml:space="preserve"> surface flux constraints therefore contain larger uncertainties due to possible sampling biases. In some cases, fluxes are derived from statistical interpolation between the limited number of station measurements and the   background field from the reanalysis fields. Since each field experiment has different measurement configurations, the pre-processing of surface and atmospheric measurements may be different for different experiments. What we learned was that visual inspections of all input data are necessary to eliminate surprises. </w:t>
      </w:r>
    </w:p>
    <w:p w14:paraId="43157F76" w14:textId="77777777" w:rsidR="00E80275" w:rsidRDefault="00E80275" w:rsidP="003F270D">
      <w:pPr>
        <w:autoSpaceDE w:val="0"/>
        <w:autoSpaceDN w:val="0"/>
        <w:adjustRightInd w:val="0"/>
        <w:spacing w:after="0"/>
        <w:rPr>
          <w:rFonts w:ascii="Times New Roman" w:hAnsi="Times New Roman" w:cs="Times New Roman"/>
          <w:sz w:val="20"/>
        </w:rPr>
      </w:pPr>
    </w:p>
    <w:p w14:paraId="126E4A8D" w14:textId="0F4C22C0" w:rsidR="00E80275" w:rsidRPr="00E80275" w:rsidRDefault="00E80275" w:rsidP="00E80275">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The minimization of the cost function in Equation (X) requires the specification of the error covariance matrices. They errors are taken as the sum of those due to instruments and measurement biases and sampling biases. The sampling and measurement biases are assumed as </w:t>
      </w:r>
      <w:r>
        <w:rPr>
          <w:rFonts w:ascii="Times New Roman" w:hAnsi="Times New Roman" w:cs="Times New Roman"/>
          <w:sz w:val="20"/>
        </w:rPr>
        <w:t xml:space="preserve">0.5 </w:t>
      </w:r>
      <w:r>
        <w:rPr>
          <w:rFonts w:ascii="Times New Roman" w:hAnsi="Times New Roman" w:cs="Times New Roman"/>
          <w:sz w:val="20"/>
        </w:rPr>
        <w:t>m/</w:t>
      </w:r>
      <w:proofErr w:type="gramStart"/>
      <w:r>
        <w:rPr>
          <w:rFonts w:ascii="Times New Roman" w:hAnsi="Times New Roman" w:cs="Times New Roman"/>
          <w:sz w:val="20"/>
        </w:rPr>
        <w:t xml:space="preserve">s </w:t>
      </w:r>
      <w:r>
        <w:rPr>
          <w:rFonts w:ascii="Times New Roman" w:hAnsi="Times New Roman" w:cs="Times New Roman"/>
          <w:sz w:val="11"/>
          <w:szCs w:val="11"/>
        </w:rPr>
        <w:t xml:space="preserve"> </w:t>
      </w:r>
      <w:r>
        <w:rPr>
          <w:rFonts w:ascii="Times New Roman" w:hAnsi="Times New Roman" w:cs="Times New Roman"/>
          <w:sz w:val="20"/>
        </w:rPr>
        <w:t>for</w:t>
      </w:r>
      <w:proofErr w:type="gramEnd"/>
      <w:r>
        <w:rPr>
          <w:rFonts w:ascii="Times New Roman" w:hAnsi="Times New Roman" w:cs="Times New Roman"/>
          <w:sz w:val="20"/>
        </w:rPr>
        <w:t xml:space="preserve"> winds, 0</w:t>
      </w:r>
      <w:r>
        <w:rPr>
          <w:rFonts w:ascii="Times New Roman" w:hAnsi="Times New Roman" w:cs="Times New Roman"/>
          <w:sz w:val="20"/>
        </w:rPr>
        <w:t xml:space="preserve">.2 K for temperature, and 3% of </w:t>
      </w:r>
      <w:r>
        <w:rPr>
          <w:rFonts w:ascii="Times New Roman" w:hAnsi="Times New Roman" w:cs="Times New Roman"/>
          <w:sz w:val="20"/>
        </w:rPr>
        <w:t>the specific humidity</w:t>
      </w:r>
      <w:r>
        <w:rPr>
          <w:rFonts w:ascii="Times New Roman" w:hAnsi="Times New Roman" w:cs="Times New Roman"/>
          <w:sz w:val="20"/>
        </w:rPr>
        <w:t xml:space="preserve"> for water vapor</w:t>
      </w:r>
      <w:r>
        <w:rPr>
          <w:rFonts w:ascii="Times New Roman" w:hAnsi="Times New Roman" w:cs="Times New Roman"/>
          <w:sz w:val="20"/>
        </w:rPr>
        <w:t xml:space="preserve">. </w:t>
      </w:r>
      <w:r>
        <w:rPr>
          <w:rFonts w:ascii="Times New Roman" w:hAnsi="Times New Roman" w:cs="Times New Roman"/>
          <w:sz w:val="20"/>
        </w:rPr>
        <w:t xml:space="preserve">These were estimated by instrument mentors. The sampling biases are estimated to be twenty percent of the temporal variances of the fields.  In the past analysis, the errors are assumed to be independent among different locations and variables. This assumption is being revised to allow error </w:t>
      </w:r>
      <w:proofErr w:type="spellStart"/>
      <w:r>
        <w:rPr>
          <w:rFonts w:ascii="Times New Roman" w:hAnsi="Times New Roman" w:cs="Times New Roman"/>
          <w:sz w:val="20"/>
        </w:rPr>
        <w:t>covariances</w:t>
      </w:r>
      <w:proofErr w:type="spellEnd"/>
      <w:r>
        <w:rPr>
          <w:rFonts w:ascii="Times New Roman" w:hAnsi="Times New Roman" w:cs="Times New Roman"/>
          <w:sz w:val="20"/>
        </w:rPr>
        <w:t xml:space="preserve">.  The minimization algorithm used an iterative linearization method described </w:t>
      </w:r>
      <w:proofErr w:type="gramStart"/>
      <w:r>
        <w:rPr>
          <w:rFonts w:ascii="Times New Roman" w:hAnsi="Times New Roman" w:cs="Times New Roman"/>
          <w:sz w:val="20"/>
        </w:rPr>
        <w:t xml:space="preserve">in </w:t>
      </w:r>
      <w:r>
        <w:t xml:space="preserve"> Zhang</w:t>
      </w:r>
      <w:proofErr w:type="gramEnd"/>
      <w:r>
        <w:t xml:space="preserve"> and Lin (1997). </w:t>
      </w:r>
      <w:r>
        <w:rPr>
          <w:rFonts w:eastAsia="Arial Unicode MS"/>
          <w:color w:val="000000"/>
        </w:rPr>
        <w:t xml:space="preserve"> </w:t>
      </w:r>
    </w:p>
    <w:p w14:paraId="2AC7A198" w14:textId="16678F34" w:rsidR="00E80275" w:rsidRDefault="00E80275" w:rsidP="003F270D">
      <w:pPr>
        <w:autoSpaceDE w:val="0"/>
        <w:autoSpaceDN w:val="0"/>
        <w:adjustRightInd w:val="0"/>
        <w:spacing w:after="0"/>
        <w:rPr>
          <w:rFonts w:ascii="Times New Roman" w:hAnsi="Times New Roman" w:cs="Times New Roman"/>
          <w:sz w:val="20"/>
        </w:rPr>
      </w:pPr>
    </w:p>
    <w:p w14:paraId="4F0FB6D6" w14:textId="77777777" w:rsidR="000D5E24" w:rsidRDefault="00E80275" w:rsidP="003F270D">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The final analysis therefore is the closest to pre-processed balloon sounding and wind profiler data. </w:t>
      </w:r>
      <w:r w:rsidR="000D5E24">
        <w:rPr>
          <w:rFonts w:ascii="Times New Roman" w:hAnsi="Times New Roman" w:cs="Times New Roman"/>
          <w:sz w:val="20"/>
        </w:rPr>
        <w:t xml:space="preserve">It also satisfies the required constraints of Equations (X)-(XX). The divergence terms in these equation terms are calculated by using the line-integral method. The atmospheric state variables at the boundary stations are pre-processed by using the regular grid method so that data from all profiling stations are used.  </w:t>
      </w:r>
    </w:p>
    <w:p w14:paraId="1BCE0D85" w14:textId="77777777" w:rsidR="000D5E24" w:rsidRDefault="000D5E24" w:rsidP="003F270D">
      <w:pPr>
        <w:autoSpaceDE w:val="0"/>
        <w:autoSpaceDN w:val="0"/>
        <w:adjustRightInd w:val="0"/>
        <w:spacing w:after="0"/>
        <w:rPr>
          <w:rFonts w:ascii="Times New Roman" w:hAnsi="Times New Roman" w:cs="Times New Roman"/>
          <w:sz w:val="20"/>
        </w:rPr>
      </w:pPr>
    </w:p>
    <w:p w14:paraId="4AE96428" w14:textId="77777777" w:rsidR="000D5E24" w:rsidRDefault="000D5E24" w:rsidP="003F270D">
      <w:pPr>
        <w:autoSpaceDE w:val="0"/>
        <w:autoSpaceDN w:val="0"/>
        <w:adjustRightInd w:val="0"/>
        <w:spacing w:after="0"/>
        <w:rPr>
          <w:rFonts w:ascii="Times New Roman" w:hAnsi="Times New Roman" w:cs="Times New Roman"/>
          <w:sz w:val="20"/>
        </w:rPr>
      </w:pPr>
    </w:p>
    <w:p w14:paraId="76B43F40" w14:textId="77777777" w:rsidR="000D5E24" w:rsidRDefault="000D5E24" w:rsidP="003F270D">
      <w:pPr>
        <w:autoSpaceDE w:val="0"/>
        <w:autoSpaceDN w:val="0"/>
        <w:adjustRightInd w:val="0"/>
        <w:spacing w:after="0"/>
        <w:rPr>
          <w:rFonts w:ascii="Times New Roman" w:hAnsi="Times New Roman" w:cs="Times New Roman"/>
          <w:sz w:val="20"/>
        </w:rPr>
      </w:pPr>
    </w:p>
    <w:p w14:paraId="3BE7900E" w14:textId="233C60BE" w:rsidR="000D5E24" w:rsidRDefault="000D5E24" w:rsidP="003F270D">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The constraining requirements ensure that what enters an atmospheric column in terms of mass, water vapor, and energy is equal to what exits from the lateral boundary, at the TOA and surface after adjusting for column integrated change.  The forcing data can be considered as a better fitting of the atmospheric analysis to more observational measurements.  </w:t>
      </w:r>
    </w:p>
    <w:p w14:paraId="478F01E2" w14:textId="5C22BE33" w:rsidR="00E80275" w:rsidRDefault="000D5E24" w:rsidP="003F270D">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 </w:t>
      </w:r>
    </w:p>
    <w:p w14:paraId="5AEEF01B" w14:textId="6C42ADBA" w:rsidR="005614FD" w:rsidRDefault="002F3595" w:rsidP="003F270D">
      <w:pPr>
        <w:autoSpaceDE w:val="0"/>
        <w:autoSpaceDN w:val="0"/>
        <w:adjustRightInd w:val="0"/>
        <w:spacing w:after="0"/>
        <w:rPr>
          <w:rFonts w:ascii="Times New Roman" w:hAnsi="Times New Roman" w:cs="Times New Roman"/>
          <w:sz w:val="20"/>
        </w:rPr>
      </w:pPr>
      <w:r>
        <w:rPr>
          <w:rFonts w:ascii="Times New Roman" w:hAnsi="Times New Roman" w:cs="Times New Roman"/>
          <w:sz w:val="20"/>
        </w:rPr>
        <w:t>We current treat the left hand side terms</w:t>
      </w:r>
      <w:r w:rsidR="000D5E24">
        <w:rPr>
          <w:rFonts w:ascii="Times New Roman" w:hAnsi="Times New Roman" w:cs="Times New Roman"/>
          <w:sz w:val="20"/>
        </w:rPr>
        <w:t xml:space="preserve"> in Equations (X)-(XX)</w:t>
      </w:r>
      <w:r>
        <w:rPr>
          <w:rFonts w:ascii="Times New Roman" w:hAnsi="Times New Roman" w:cs="Times New Roman"/>
          <w:sz w:val="20"/>
        </w:rPr>
        <w:t xml:space="preserve"> as known</w:t>
      </w:r>
      <w:r w:rsidR="000D5E24">
        <w:rPr>
          <w:rFonts w:ascii="Times New Roman" w:hAnsi="Times New Roman" w:cs="Times New Roman"/>
          <w:sz w:val="20"/>
        </w:rPr>
        <w:t xml:space="preserve"> fields</w:t>
      </w:r>
      <w:r>
        <w:rPr>
          <w:rFonts w:ascii="Times New Roman" w:hAnsi="Times New Roman" w:cs="Times New Roman"/>
          <w:sz w:val="20"/>
        </w:rPr>
        <w:t>.  Sensitivities of the analyzed fields to their uncertainties are used to characterize the errors in the forcing data</w:t>
      </w:r>
      <w:r w:rsidR="000D5E24">
        <w:rPr>
          <w:rFonts w:ascii="Times New Roman" w:hAnsi="Times New Roman" w:cs="Times New Roman"/>
          <w:sz w:val="20"/>
        </w:rPr>
        <w:t xml:space="preserve"> (Zhang et al. 2000)</w:t>
      </w:r>
      <w:r>
        <w:rPr>
          <w:rFonts w:ascii="Times New Roman" w:hAnsi="Times New Roman" w:cs="Times New Roman"/>
          <w:sz w:val="20"/>
        </w:rPr>
        <w:t xml:space="preserve">. In theory, </w:t>
      </w:r>
      <w:r w:rsidR="000D5E24">
        <w:rPr>
          <w:rFonts w:ascii="Times New Roman" w:hAnsi="Times New Roman" w:cs="Times New Roman"/>
          <w:sz w:val="20"/>
        </w:rPr>
        <w:t xml:space="preserve">these constraining variables can be also included in the cost function subject to variational adjustments based on their uncertainties. </w:t>
      </w:r>
      <w:r w:rsidR="005614FD">
        <w:rPr>
          <w:rFonts w:ascii="Times New Roman" w:hAnsi="Times New Roman" w:cs="Times New Roman"/>
          <w:sz w:val="20"/>
        </w:rPr>
        <w:t>Furthermore</w:t>
      </w:r>
      <w:r w:rsidR="000D5E24">
        <w:rPr>
          <w:rFonts w:ascii="Times New Roman" w:hAnsi="Times New Roman" w:cs="Times New Roman"/>
          <w:sz w:val="20"/>
        </w:rPr>
        <w:t xml:space="preserve">, the imposed constraints can be expanded to include other known physical relationships and measurements, such as </w:t>
      </w:r>
      <w:r w:rsidR="005614FD">
        <w:rPr>
          <w:rFonts w:ascii="Times New Roman" w:hAnsi="Times New Roman" w:cs="Times New Roman"/>
          <w:sz w:val="20"/>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to the current variational algorithm. </w:t>
      </w:r>
    </w:p>
    <w:p w14:paraId="4F19F297" w14:textId="77777777" w:rsidR="005614FD" w:rsidRDefault="005614FD" w:rsidP="003F270D">
      <w:pPr>
        <w:autoSpaceDE w:val="0"/>
        <w:autoSpaceDN w:val="0"/>
        <w:adjustRightInd w:val="0"/>
        <w:spacing w:after="0"/>
        <w:rPr>
          <w:rFonts w:ascii="Times New Roman" w:hAnsi="Times New Roman" w:cs="Times New Roman"/>
          <w:sz w:val="20"/>
        </w:rPr>
      </w:pPr>
    </w:p>
    <w:p w14:paraId="1E716DAB" w14:textId="5AE10E69" w:rsidR="003F270D" w:rsidRDefault="005614FD" w:rsidP="003F270D">
      <w:pPr>
        <w:autoSpaceDE w:val="0"/>
        <w:autoSpaceDN w:val="0"/>
        <w:adjustRightInd w:val="0"/>
        <w:spacing w:after="0"/>
        <w:rPr>
          <w:rFonts w:ascii="Times New Roman" w:hAnsi="Times New Roman" w:cs="Times New Roman"/>
          <w:sz w:val="20"/>
        </w:rPr>
      </w:pPr>
      <w:r>
        <w:rPr>
          <w:rFonts w:ascii="Times New Roman" w:hAnsi="Times New Roman" w:cs="Times New Roman"/>
          <w:sz w:val="20"/>
        </w:rPr>
        <w:t xml:space="preserve">In addition to the analysis of the Intensive Observational Period (IOP) that has balloon measurements over </w:t>
      </w:r>
      <w:proofErr w:type="gramStart"/>
      <w:r>
        <w:rPr>
          <w:rFonts w:ascii="Times New Roman" w:hAnsi="Times New Roman" w:cs="Times New Roman"/>
          <w:sz w:val="20"/>
        </w:rPr>
        <w:t>a  sounding</w:t>
      </w:r>
      <w:proofErr w:type="gramEnd"/>
      <w:r>
        <w:rPr>
          <w:rFonts w:ascii="Times New Roman" w:hAnsi="Times New Roman" w:cs="Times New Roman"/>
          <w:sz w:val="20"/>
        </w:rPr>
        <w:t xml:space="preserve"> array with high temporal frequency, ARM also developed the continuous forcing data in which the initial guess fields in the cost function of Equation (X) were entirely from hourly operational analysis but the surface and TOA constraining fields were from observations (</w:t>
      </w:r>
      <w:proofErr w:type="spellStart"/>
      <w:r>
        <w:rPr>
          <w:rFonts w:ascii="Times New Roman" w:hAnsi="Times New Roman" w:cs="Times New Roman"/>
          <w:sz w:val="20"/>
        </w:rPr>
        <w:t>Xie</w:t>
      </w:r>
      <w:proofErr w:type="spellEnd"/>
      <w:r>
        <w:rPr>
          <w:rFonts w:ascii="Times New Roman" w:hAnsi="Times New Roman" w:cs="Times New Roman"/>
          <w:sz w:val="20"/>
        </w:rPr>
        <w:t xml:space="preserve"> et al. 20??). The advantage of the continuous forcing is that it can be carried out for long periods and over most regions of the globe as long as surface and TOA measurements are available. The disadvantage is the compromise of the vertical structure of the analyzed fields that will be heavily dependent on the </w:t>
      </w:r>
      <w:r w:rsidR="00891591">
        <w:rPr>
          <w:rFonts w:ascii="Times New Roman" w:hAnsi="Times New Roman" w:cs="Times New Roman"/>
          <w:sz w:val="20"/>
        </w:rPr>
        <w:t xml:space="preserve">operational analysis. </w:t>
      </w:r>
      <w:r>
        <w:rPr>
          <w:rFonts w:ascii="Times New Roman" w:hAnsi="Times New Roman" w:cs="Times New Roman"/>
          <w:sz w:val="20"/>
        </w:rPr>
        <w:t xml:space="preserve">         </w:t>
      </w:r>
    </w:p>
    <w:p w14:paraId="33D15537" w14:textId="5C928F6E" w:rsidR="0069519C" w:rsidRDefault="002F3595" w:rsidP="0069519C">
      <w:pPr>
        <w:tabs>
          <w:tab w:val="center" w:pos="2520"/>
          <w:tab w:val="left" w:pos="8640"/>
        </w:tabs>
        <w:spacing w:line="276" w:lineRule="auto"/>
      </w:pPr>
      <w:r>
        <w:rPr>
          <w:rFonts w:ascii="Times New Roman" w:hAnsi="Times New Roman" w:cs="Times New Roman"/>
          <w:sz w:val="20"/>
        </w:rPr>
        <w:t xml:space="preserve"> </w:t>
      </w:r>
    </w:p>
    <w:p w14:paraId="7F8251C2" w14:textId="2B238186" w:rsidR="00533FDD" w:rsidRDefault="0069519C" w:rsidP="00891591">
      <w:pPr>
        <w:tabs>
          <w:tab w:val="center" w:pos="2520"/>
          <w:tab w:val="left" w:pos="8640"/>
        </w:tabs>
        <w:spacing w:line="276" w:lineRule="auto"/>
        <w:rPr>
          <w:rFonts w:ascii="Times New Roman" w:hAnsi="Times New Roman"/>
          <w:szCs w:val="24"/>
        </w:rPr>
      </w:pPr>
      <w:r>
        <w:t xml:space="preserve">It is currently </w:t>
      </w:r>
      <w:r w:rsidR="00891591">
        <w:t xml:space="preserve"> </w:t>
      </w:r>
      <w:bookmarkStart w:id="0" w:name="_GoBack"/>
      <w:bookmarkEnd w:id="0"/>
    </w:p>
    <w:p w14:paraId="0EF1A255" w14:textId="2A247B4B" w:rsidR="001E4F85" w:rsidRPr="007003E8" w:rsidRDefault="00114AE1" w:rsidP="000C50B2">
      <w:pPr>
        <w:spacing w:before="100" w:beforeAutospacing="1" w:after="0" w:line="276" w:lineRule="auto"/>
        <w:ind w:right="-720"/>
        <w:rPr>
          <w:rFonts w:ascii="Times New Roman" w:hAnsi="Times New Roman"/>
          <w:szCs w:val="24"/>
        </w:rPr>
      </w:pPr>
      <w:r>
        <w:rPr>
          <w:rFonts w:ascii="Times New Roman" w:hAnsi="Times New Roman"/>
          <w:szCs w:val="24"/>
        </w:rPr>
        <w:lastRenderedPageBreak/>
        <w:t>REFERENCES</w:t>
      </w:r>
    </w:p>
    <w:p w14:paraId="6D073F3A" w14:textId="77777777" w:rsidR="00C35C5B" w:rsidRDefault="00B95F80" w:rsidP="000C50B2">
      <w:pPr>
        <w:spacing w:before="100" w:beforeAutospacing="1" w:after="0" w:line="276" w:lineRule="auto"/>
        <w:ind w:right="-720"/>
        <w:rPr>
          <w:rFonts w:ascii="Times New Roman" w:hAnsi="Times New Roman"/>
          <w:szCs w:val="24"/>
        </w:rPr>
      </w:pPr>
      <w:r w:rsidRPr="00B95F80">
        <w:rPr>
          <w:rFonts w:ascii="Times New Roman" w:hAnsi="Times New Roman"/>
          <w:szCs w:val="24"/>
        </w:rPr>
        <w:t>Barnes, S. L., 1964: A technique for maximizing details in numerical map</w:t>
      </w:r>
      <w:r>
        <w:rPr>
          <w:rFonts w:ascii="Times New Roman" w:hAnsi="Times New Roman"/>
          <w:szCs w:val="24"/>
        </w:rPr>
        <w:t xml:space="preserve"> analysis. J. Appl. Meteor., 3, </w:t>
      </w:r>
      <w:r w:rsidRPr="00B95F80">
        <w:rPr>
          <w:rFonts w:ascii="Times New Roman" w:hAnsi="Times New Roman"/>
          <w:szCs w:val="24"/>
        </w:rPr>
        <w:t>396-409.</w:t>
      </w:r>
    </w:p>
    <w:p w14:paraId="66ED4F99" w14:textId="4A1195B2" w:rsidR="001E4F85" w:rsidRDefault="00B95F80" w:rsidP="000C50B2">
      <w:pPr>
        <w:spacing w:before="100" w:beforeAutospacing="1" w:after="0" w:line="276" w:lineRule="auto"/>
        <w:ind w:right="-720"/>
        <w:rPr>
          <w:rFonts w:ascii="Times New Roman" w:hAnsi="Times New Roman"/>
          <w:szCs w:val="24"/>
        </w:rPr>
      </w:pPr>
      <w:proofErr w:type="spellStart"/>
      <w:r w:rsidRPr="00B95F80">
        <w:rPr>
          <w:rFonts w:ascii="Times New Roman" w:hAnsi="Times New Roman"/>
          <w:szCs w:val="24"/>
        </w:rPr>
        <w:t>Cressman</w:t>
      </w:r>
      <w:proofErr w:type="spellEnd"/>
      <w:r w:rsidRPr="00B95F80">
        <w:rPr>
          <w:rFonts w:ascii="Times New Roman" w:hAnsi="Times New Roman"/>
          <w:szCs w:val="24"/>
        </w:rPr>
        <w:t>, G. P., 1959: An operational objective analy</w:t>
      </w:r>
      <w:r>
        <w:rPr>
          <w:rFonts w:ascii="Times New Roman" w:hAnsi="Times New Roman"/>
          <w:szCs w:val="24"/>
        </w:rPr>
        <w:t xml:space="preserve">sis scheme. Mon. </w:t>
      </w:r>
      <w:proofErr w:type="spellStart"/>
      <w:r>
        <w:rPr>
          <w:rFonts w:ascii="Times New Roman" w:hAnsi="Times New Roman"/>
          <w:szCs w:val="24"/>
        </w:rPr>
        <w:t>Wea</w:t>
      </w:r>
      <w:proofErr w:type="spellEnd"/>
      <w:r>
        <w:rPr>
          <w:rFonts w:ascii="Times New Roman" w:hAnsi="Times New Roman"/>
          <w:szCs w:val="24"/>
        </w:rPr>
        <w:t xml:space="preserve">. Rev., 87, </w:t>
      </w:r>
      <w:r w:rsidRPr="00B95F80">
        <w:rPr>
          <w:rFonts w:ascii="Times New Roman" w:hAnsi="Times New Roman"/>
          <w:szCs w:val="24"/>
        </w:rPr>
        <w:t>367-374.</w:t>
      </w:r>
    </w:p>
    <w:p w14:paraId="22910ADB" w14:textId="77777777" w:rsidR="009C161E" w:rsidRPr="00714ADA" w:rsidRDefault="009C161E" w:rsidP="000C50B2">
      <w:pPr>
        <w:pStyle w:val="NormalWeb"/>
        <w:spacing w:after="0" w:line="276" w:lineRule="auto"/>
        <w:ind w:right="-720"/>
        <w:rPr>
          <w:rFonts w:ascii="Times New Roman" w:hAnsi="Times New Roman"/>
          <w:sz w:val="24"/>
          <w:szCs w:val="24"/>
        </w:rPr>
      </w:pPr>
      <w:proofErr w:type="spellStart"/>
      <w:r w:rsidRPr="00714ADA">
        <w:rPr>
          <w:rFonts w:ascii="Times New Roman" w:hAnsi="Times New Roman"/>
          <w:sz w:val="24"/>
          <w:szCs w:val="24"/>
        </w:rPr>
        <w:t>Xie</w:t>
      </w:r>
      <w:proofErr w:type="spellEnd"/>
      <w:r w:rsidRPr="00714ADA">
        <w:rPr>
          <w:rFonts w:ascii="Times New Roman" w:hAnsi="Times New Roman"/>
          <w:sz w:val="24"/>
          <w:szCs w:val="24"/>
        </w:rPr>
        <w:t xml:space="preserve">, S., R. T. </w:t>
      </w:r>
      <w:proofErr w:type="spellStart"/>
      <w:r w:rsidRPr="00714ADA">
        <w:rPr>
          <w:rFonts w:ascii="Times New Roman" w:hAnsi="Times New Roman"/>
          <w:sz w:val="24"/>
          <w:szCs w:val="24"/>
        </w:rPr>
        <w:t>Cederwall</w:t>
      </w:r>
      <w:proofErr w:type="spellEnd"/>
      <w:r w:rsidRPr="00714ADA">
        <w:rPr>
          <w:rFonts w:ascii="Times New Roman" w:hAnsi="Times New Roman"/>
          <w:sz w:val="24"/>
          <w:szCs w:val="24"/>
        </w:rPr>
        <w:t>, and M. Zhang, 2004: Developing long</w:t>
      </w:r>
      <w:r>
        <w:rPr>
          <w:rFonts w:ascii="Times New Roman" w:hAnsi="Times New Roman"/>
          <w:sz w:val="24"/>
          <w:szCs w:val="24"/>
        </w:rPr>
        <w:t xml:space="preserve">-term single-column model/cloud </w:t>
      </w:r>
      <w:r w:rsidRPr="00714ADA">
        <w:rPr>
          <w:rFonts w:ascii="Times New Roman" w:hAnsi="Times New Roman"/>
          <w:sz w:val="24"/>
          <w:szCs w:val="24"/>
        </w:rPr>
        <w:t xml:space="preserve">system - resolving model forcing data using numerical weather </w:t>
      </w:r>
      <w:r>
        <w:rPr>
          <w:rFonts w:ascii="Times New Roman" w:hAnsi="Times New Roman"/>
          <w:sz w:val="24"/>
          <w:szCs w:val="24"/>
        </w:rPr>
        <w:t xml:space="preserve">prediction products constrained </w:t>
      </w:r>
      <w:r w:rsidRPr="00714ADA">
        <w:rPr>
          <w:rFonts w:ascii="Times New Roman" w:hAnsi="Times New Roman"/>
          <w:sz w:val="24"/>
          <w:szCs w:val="24"/>
        </w:rPr>
        <w:t>by surface and top of the atmos</w:t>
      </w:r>
      <w:r>
        <w:rPr>
          <w:rFonts w:ascii="Times New Roman" w:hAnsi="Times New Roman"/>
          <w:sz w:val="24"/>
          <w:szCs w:val="24"/>
        </w:rPr>
        <w:t xml:space="preserve">phere observations. J. </w:t>
      </w:r>
      <w:proofErr w:type="spellStart"/>
      <w:r>
        <w:rPr>
          <w:rFonts w:ascii="Times New Roman" w:hAnsi="Times New Roman"/>
          <w:sz w:val="24"/>
          <w:szCs w:val="24"/>
        </w:rPr>
        <w:t>Geophys</w:t>
      </w:r>
      <w:proofErr w:type="spellEnd"/>
      <w:r>
        <w:rPr>
          <w:rFonts w:ascii="Times New Roman" w:hAnsi="Times New Roman"/>
          <w:sz w:val="24"/>
          <w:szCs w:val="24"/>
        </w:rPr>
        <w:t xml:space="preserve">. </w:t>
      </w:r>
      <w:r w:rsidRPr="00714ADA">
        <w:rPr>
          <w:rFonts w:ascii="Times New Roman" w:hAnsi="Times New Roman"/>
          <w:sz w:val="24"/>
          <w:szCs w:val="24"/>
        </w:rPr>
        <w:t>Res., 109, D01 104.</w:t>
      </w:r>
    </w:p>
    <w:p w14:paraId="34F47DF6" w14:textId="561838FA" w:rsidR="009C161E" w:rsidRPr="007003E8" w:rsidRDefault="003C04A2" w:rsidP="000C50B2">
      <w:pPr>
        <w:spacing w:before="100" w:beforeAutospacing="1" w:after="0" w:line="276" w:lineRule="auto"/>
        <w:ind w:right="-720"/>
        <w:rPr>
          <w:rFonts w:ascii="Times New Roman" w:hAnsi="Times New Roman"/>
          <w:szCs w:val="24"/>
        </w:rPr>
      </w:pPr>
      <w:r w:rsidRPr="003C04A2">
        <w:rPr>
          <w:rFonts w:ascii="Times New Roman" w:hAnsi="Times New Roman"/>
          <w:szCs w:val="24"/>
        </w:rPr>
        <w:t xml:space="preserve">Zhang M. H., J. L. Lin, R. </w:t>
      </w:r>
      <w:proofErr w:type="spellStart"/>
      <w:r w:rsidRPr="003C04A2">
        <w:rPr>
          <w:rFonts w:ascii="Times New Roman" w:hAnsi="Times New Roman"/>
          <w:szCs w:val="24"/>
        </w:rPr>
        <w:t>Cederwall</w:t>
      </w:r>
      <w:proofErr w:type="spellEnd"/>
      <w:r w:rsidRPr="003C04A2">
        <w:rPr>
          <w:rFonts w:ascii="Times New Roman" w:hAnsi="Times New Roman"/>
          <w:szCs w:val="24"/>
        </w:rPr>
        <w:t xml:space="preserve">, J. </w:t>
      </w:r>
      <w:proofErr w:type="spellStart"/>
      <w:r w:rsidRPr="003C04A2">
        <w:rPr>
          <w:rFonts w:ascii="Times New Roman" w:hAnsi="Times New Roman"/>
          <w:szCs w:val="24"/>
        </w:rPr>
        <w:t>Yio</w:t>
      </w:r>
      <w:proofErr w:type="spellEnd"/>
      <w:r w:rsidRPr="003C04A2">
        <w:rPr>
          <w:rFonts w:ascii="Times New Roman" w:hAnsi="Times New Roman"/>
          <w:szCs w:val="24"/>
        </w:rPr>
        <w:t xml:space="preserve">, and S.C. </w:t>
      </w:r>
      <w:proofErr w:type="spellStart"/>
      <w:r w:rsidRPr="003C04A2">
        <w:rPr>
          <w:rFonts w:ascii="Times New Roman" w:hAnsi="Times New Roman"/>
          <w:szCs w:val="24"/>
        </w:rPr>
        <w:t>Xie</w:t>
      </w:r>
      <w:proofErr w:type="spellEnd"/>
      <w:r w:rsidRPr="003C04A2">
        <w:rPr>
          <w:rFonts w:ascii="Times New Roman" w:hAnsi="Times New Roman"/>
          <w:szCs w:val="24"/>
        </w:rPr>
        <w:t xml:space="preserve">, 2001: Objective Analysis of ARM IOP Data: Method, Features, and Sensitivity. Mon. </w:t>
      </w:r>
      <w:proofErr w:type="spellStart"/>
      <w:r w:rsidRPr="003C04A2">
        <w:rPr>
          <w:rFonts w:ascii="Times New Roman" w:hAnsi="Times New Roman"/>
          <w:szCs w:val="24"/>
        </w:rPr>
        <w:t>Wea</w:t>
      </w:r>
      <w:proofErr w:type="spellEnd"/>
      <w:r w:rsidRPr="003C04A2">
        <w:rPr>
          <w:rFonts w:ascii="Times New Roman" w:hAnsi="Times New Roman"/>
          <w:szCs w:val="24"/>
        </w:rPr>
        <w:t>. Rev., 129, 295 – 311.</w:t>
      </w:r>
    </w:p>
    <w:sectPr w:rsidR="009C161E" w:rsidRPr="007003E8" w:rsidSect="0026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624C1"/>
    <w:rsid w:val="0006548B"/>
    <w:rsid w:val="000A2B4D"/>
    <w:rsid w:val="000C50B2"/>
    <w:rsid w:val="000D4BCC"/>
    <w:rsid w:val="000D5E24"/>
    <w:rsid w:val="000E2E41"/>
    <w:rsid w:val="001046B2"/>
    <w:rsid w:val="00114AE1"/>
    <w:rsid w:val="00116696"/>
    <w:rsid w:val="0015617F"/>
    <w:rsid w:val="00195923"/>
    <w:rsid w:val="00197173"/>
    <w:rsid w:val="001A1B65"/>
    <w:rsid w:val="001A6068"/>
    <w:rsid w:val="001B3369"/>
    <w:rsid w:val="001B6A57"/>
    <w:rsid w:val="001C0988"/>
    <w:rsid w:val="001C54D9"/>
    <w:rsid w:val="001D143D"/>
    <w:rsid w:val="001E4F85"/>
    <w:rsid w:val="002044F0"/>
    <w:rsid w:val="002065C9"/>
    <w:rsid w:val="00212F8A"/>
    <w:rsid w:val="00214BD2"/>
    <w:rsid w:val="00245CC0"/>
    <w:rsid w:val="00252667"/>
    <w:rsid w:val="00260247"/>
    <w:rsid w:val="00267045"/>
    <w:rsid w:val="002942A5"/>
    <w:rsid w:val="002C075F"/>
    <w:rsid w:val="002D446F"/>
    <w:rsid w:val="002D5C2D"/>
    <w:rsid w:val="002F3595"/>
    <w:rsid w:val="002F7483"/>
    <w:rsid w:val="00301A0B"/>
    <w:rsid w:val="00317AD5"/>
    <w:rsid w:val="003361AC"/>
    <w:rsid w:val="00363C5C"/>
    <w:rsid w:val="00384201"/>
    <w:rsid w:val="0038760F"/>
    <w:rsid w:val="00390A6B"/>
    <w:rsid w:val="003A7218"/>
    <w:rsid w:val="003C04A2"/>
    <w:rsid w:val="003E441E"/>
    <w:rsid w:val="003E4469"/>
    <w:rsid w:val="003F270D"/>
    <w:rsid w:val="00401BFF"/>
    <w:rsid w:val="00433626"/>
    <w:rsid w:val="0047416A"/>
    <w:rsid w:val="00487DEB"/>
    <w:rsid w:val="0049066F"/>
    <w:rsid w:val="004B7A60"/>
    <w:rsid w:val="004F2D70"/>
    <w:rsid w:val="00514FF0"/>
    <w:rsid w:val="00517DD3"/>
    <w:rsid w:val="00533FDD"/>
    <w:rsid w:val="00535DCA"/>
    <w:rsid w:val="00544E21"/>
    <w:rsid w:val="00555740"/>
    <w:rsid w:val="0055604F"/>
    <w:rsid w:val="005569A5"/>
    <w:rsid w:val="005614FD"/>
    <w:rsid w:val="00573F98"/>
    <w:rsid w:val="00581F9F"/>
    <w:rsid w:val="00584B34"/>
    <w:rsid w:val="00586FE8"/>
    <w:rsid w:val="0059038C"/>
    <w:rsid w:val="005C0242"/>
    <w:rsid w:val="005C2F81"/>
    <w:rsid w:val="005E4E84"/>
    <w:rsid w:val="005E655D"/>
    <w:rsid w:val="00603615"/>
    <w:rsid w:val="0061218A"/>
    <w:rsid w:val="00613F81"/>
    <w:rsid w:val="00644973"/>
    <w:rsid w:val="0064617D"/>
    <w:rsid w:val="00651378"/>
    <w:rsid w:val="00672852"/>
    <w:rsid w:val="006733B6"/>
    <w:rsid w:val="0069519C"/>
    <w:rsid w:val="006B31B9"/>
    <w:rsid w:val="006D0B13"/>
    <w:rsid w:val="006E3DD5"/>
    <w:rsid w:val="006E711A"/>
    <w:rsid w:val="007003E8"/>
    <w:rsid w:val="00705D68"/>
    <w:rsid w:val="00714ADA"/>
    <w:rsid w:val="007264EF"/>
    <w:rsid w:val="00763741"/>
    <w:rsid w:val="00764F79"/>
    <w:rsid w:val="00765E40"/>
    <w:rsid w:val="007E4751"/>
    <w:rsid w:val="00813003"/>
    <w:rsid w:val="0085697B"/>
    <w:rsid w:val="008606E8"/>
    <w:rsid w:val="00870CD6"/>
    <w:rsid w:val="00891591"/>
    <w:rsid w:val="008928E8"/>
    <w:rsid w:val="008A0092"/>
    <w:rsid w:val="008A0144"/>
    <w:rsid w:val="008B7410"/>
    <w:rsid w:val="008C05E0"/>
    <w:rsid w:val="008D54F3"/>
    <w:rsid w:val="008F2B13"/>
    <w:rsid w:val="00900502"/>
    <w:rsid w:val="009034CB"/>
    <w:rsid w:val="0090532E"/>
    <w:rsid w:val="00914964"/>
    <w:rsid w:val="009317C8"/>
    <w:rsid w:val="00974D4A"/>
    <w:rsid w:val="009775ED"/>
    <w:rsid w:val="00987FD6"/>
    <w:rsid w:val="00991938"/>
    <w:rsid w:val="009937B2"/>
    <w:rsid w:val="009A2DD6"/>
    <w:rsid w:val="009C161E"/>
    <w:rsid w:val="009D7D76"/>
    <w:rsid w:val="009E66B2"/>
    <w:rsid w:val="009E78DE"/>
    <w:rsid w:val="009F2FAF"/>
    <w:rsid w:val="009F6FB5"/>
    <w:rsid w:val="00A44839"/>
    <w:rsid w:val="00A823A3"/>
    <w:rsid w:val="00AB46C2"/>
    <w:rsid w:val="00AC6891"/>
    <w:rsid w:val="00AE1031"/>
    <w:rsid w:val="00AE16E2"/>
    <w:rsid w:val="00AE4081"/>
    <w:rsid w:val="00AE5E48"/>
    <w:rsid w:val="00B03E79"/>
    <w:rsid w:val="00B06AB3"/>
    <w:rsid w:val="00B07263"/>
    <w:rsid w:val="00B22EDF"/>
    <w:rsid w:val="00B30F18"/>
    <w:rsid w:val="00B65ECD"/>
    <w:rsid w:val="00B67BCD"/>
    <w:rsid w:val="00B75276"/>
    <w:rsid w:val="00B80D53"/>
    <w:rsid w:val="00B95F3B"/>
    <w:rsid w:val="00B95F80"/>
    <w:rsid w:val="00BC1245"/>
    <w:rsid w:val="00BD1CE6"/>
    <w:rsid w:val="00BE4344"/>
    <w:rsid w:val="00BE7137"/>
    <w:rsid w:val="00C2458D"/>
    <w:rsid w:val="00C30133"/>
    <w:rsid w:val="00C3149D"/>
    <w:rsid w:val="00C320D0"/>
    <w:rsid w:val="00C333AB"/>
    <w:rsid w:val="00C35C5B"/>
    <w:rsid w:val="00C40C0C"/>
    <w:rsid w:val="00C91097"/>
    <w:rsid w:val="00CB3BFA"/>
    <w:rsid w:val="00CB6BEE"/>
    <w:rsid w:val="00CE7157"/>
    <w:rsid w:val="00CE7330"/>
    <w:rsid w:val="00CF430E"/>
    <w:rsid w:val="00D516C9"/>
    <w:rsid w:val="00D5732A"/>
    <w:rsid w:val="00D74205"/>
    <w:rsid w:val="00D87B20"/>
    <w:rsid w:val="00DC7B0B"/>
    <w:rsid w:val="00DE41F8"/>
    <w:rsid w:val="00DF437D"/>
    <w:rsid w:val="00E30307"/>
    <w:rsid w:val="00E34F63"/>
    <w:rsid w:val="00E61055"/>
    <w:rsid w:val="00E7494A"/>
    <w:rsid w:val="00E778F9"/>
    <w:rsid w:val="00E80275"/>
    <w:rsid w:val="00EC10B2"/>
    <w:rsid w:val="00EC47FD"/>
    <w:rsid w:val="00ED24C6"/>
    <w:rsid w:val="00EE2E04"/>
    <w:rsid w:val="00F12AAC"/>
    <w:rsid w:val="00F12DAC"/>
    <w:rsid w:val="00F16B93"/>
    <w:rsid w:val="00F37BBB"/>
    <w:rsid w:val="00F44D4F"/>
    <w:rsid w:val="00F45D9F"/>
    <w:rsid w:val="00F47DBC"/>
    <w:rsid w:val="00F52728"/>
    <w:rsid w:val="00F52D12"/>
    <w:rsid w:val="00F578A8"/>
    <w:rsid w:val="00F61ED3"/>
    <w:rsid w:val="00F827FF"/>
    <w:rsid w:val="00F97840"/>
    <w:rsid w:val="00FA5272"/>
    <w:rsid w:val="00FC1E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A24B6-52FA-4208-AFE5-21B22E88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7</Pages>
  <Words>8808</Words>
  <Characters>9955</Characters>
  <Application>Microsoft Office Word</Application>
  <DocSecurity>0</DocSecurity>
  <Lines>1244</Lines>
  <Paragraphs>1103</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16</cp:revision>
  <cp:lastPrinted>2013-07-24T18:25:00Z</cp:lastPrinted>
  <dcterms:created xsi:type="dcterms:W3CDTF">2013-10-13T18:17:00Z</dcterms:created>
  <dcterms:modified xsi:type="dcterms:W3CDTF">2013-10-20T18:46:00Z</dcterms:modified>
</cp:coreProperties>
</file>