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spacing w:line="480" w:lineRule="auto"/>
        <w:jc w:val="center"/>
      </w:pPr>
      <w:r w:rsidRPr="00866271">
        <w:rPr>
          <w:noProof/>
        </w:rPr>
        <w:drawing>
          <wp:inline distT="0" distB="0" distL="0" distR="0" wp14:anchorId="2BD80A48" wp14:editId="1A0F2F4B">
            <wp:extent cx="3933825" cy="7115175"/>
            <wp:effectExtent l="0" t="0" r="0" b="0"/>
            <wp:docPr id="28" name="图片 28" descr="说明: vtvu_pub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说明: vtvu_pub_n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>Fig. 5.</w:t>
      </w:r>
      <w:proofErr w:type="gramEnd"/>
      <w:r w:rsidRPr="00866271">
        <w:rPr>
          <w:rFonts w:hint="eastAsia"/>
          <w:sz w:val="24"/>
        </w:rPr>
        <w:t xml:space="preserve"> Differences of zonally averaged 5-year annual mean transient eddy heat flux (a) and </w:t>
      </w:r>
      <w:r w:rsidRPr="00866271">
        <w:rPr>
          <w:sz w:val="24"/>
        </w:rPr>
        <w:t>momentum</w:t>
      </w:r>
      <w:r w:rsidRPr="00866271">
        <w:rPr>
          <w:rFonts w:hint="eastAsia"/>
          <w:sz w:val="24"/>
        </w:rPr>
        <w:t xml:space="preserve"> flux (b) from the climate simulations between the IAP AGCM4.0 with resolution </w:t>
      </w:r>
      <w:r w:rsidRPr="00866271">
        <w:rPr>
          <w:rFonts w:eastAsia="FangSong_GB2312" w:hint="eastAsia"/>
          <w:sz w:val="24"/>
        </w:rPr>
        <w:t>1</w:t>
      </w:r>
      <w:r w:rsidRPr="00866271">
        <w:rPr>
          <w:rFonts w:eastAsia="FangSong_GB2312"/>
          <w:sz w:val="24"/>
          <w:vertAlign w:val="superscript"/>
        </w:rPr>
        <w:t>o</w:t>
      </w:r>
      <w:r w:rsidRPr="00866271">
        <w:rPr>
          <w:rFonts w:eastAsia="FangSong_GB2312" w:hint="eastAsia"/>
          <w:sz w:val="24"/>
          <w:vertAlign w:val="superscript"/>
        </w:rPr>
        <w:t xml:space="preserve"> </w:t>
      </w:r>
      <w:r w:rsidRPr="00866271">
        <w:rPr>
          <w:rFonts w:eastAsia="FangSong_GB2312" w:hint="eastAsia"/>
          <w:sz w:val="24"/>
        </w:rPr>
        <w:t>x 1</w:t>
      </w:r>
      <w:r w:rsidRPr="00866271">
        <w:rPr>
          <w:rFonts w:eastAsia="FangSong_GB2312"/>
          <w:sz w:val="24"/>
          <w:vertAlign w:val="superscript"/>
        </w:rPr>
        <w:t>o</w:t>
      </w:r>
      <w:r w:rsidRPr="00866271">
        <w:rPr>
          <w:rFonts w:eastAsia="FangSong_GB2312" w:hint="eastAsia"/>
          <w:sz w:val="24"/>
        </w:rPr>
        <w:t xml:space="preserve"> and the CAM3.1 with resolution T85 (IAP -CAM). </w:t>
      </w:r>
      <w:r w:rsidRPr="00866271">
        <w:rPr>
          <w:rFonts w:hint="eastAsia"/>
          <w:sz w:val="24"/>
        </w:rPr>
        <w:t>Contour intervals are 1 K m 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(a) and </w:t>
      </w:r>
      <w:smartTag w:uri="urn:schemas-microsoft-com:office:smarttags" w:element="chmetcnv">
        <w:smartTagPr>
          <w:attr w:name="UnitName" w:val="m2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866271">
          <w:rPr>
            <w:rFonts w:hint="eastAsia"/>
            <w:sz w:val="24"/>
          </w:rPr>
          <w:t>4 m</w:t>
        </w:r>
        <w:r w:rsidRPr="00866271">
          <w:rPr>
            <w:rFonts w:hint="eastAsia"/>
            <w:sz w:val="24"/>
            <w:vertAlign w:val="superscript"/>
          </w:rPr>
          <w:t>2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UnitName" w:val="in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-2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(b).</w:t>
      </w:r>
    </w:p>
    <w:p w:rsidR="002F680E" w:rsidRPr="00866271" w:rsidRDefault="002F680E" w:rsidP="009437AD">
      <w:pPr>
        <w:spacing w:line="360" w:lineRule="auto"/>
        <w:rPr>
          <w:sz w:val="24"/>
        </w:rPr>
      </w:pPr>
    </w:p>
    <w:p w:rsidR="00C55DD4" w:rsidRPr="00866271" w:rsidRDefault="00C55DD4" w:rsidP="00C0628D">
      <w:bookmarkStart w:id="0" w:name="_GoBack"/>
      <w:bookmarkEnd w:id="0"/>
    </w:p>
    <w:sectPr w:rsidR="00C55DD4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47B" w:rsidRDefault="003F647B" w:rsidP="005F5B90">
      <w:r>
        <w:separator/>
      </w:r>
    </w:p>
  </w:endnote>
  <w:endnote w:type="continuationSeparator" w:id="0">
    <w:p w:rsidR="003F647B" w:rsidRDefault="003F647B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628D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47B" w:rsidRDefault="003F647B" w:rsidP="005F5B90">
      <w:r>
        <w:separator/>
      </w:r>
    </w:p>
  </w:footnote>
  <w:footnote w:type="continuationSeparator" w:id="0">
    <w:p w:rsidR="003F647B" w:rsidRDefault="003F647B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3F647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0628D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4EB69-475C-45ED-AD34-5A1D6D49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2012-09-13T21:26:00Z</dcterms:created>
  <dcterms:modified xsi:type="dcterms:W3CDTF">2012-09-13T21:26:00Z</dcterms:modified>
</cp:coreProperties>
</file>