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2.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Познакомиться с «Задачей коммивояжёра» (ссылка на следующем слайде)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Практические задачи: какова временная сложность?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