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作业4系统设计报告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简要概述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是一个基于web的物流管理系统，为javaEE课程开发的项目，研发目的是为实现物流运输工作中的高效快捷地记录物流数据，以便物流运输人员管理物流货物。其主要包含以下几个功能模块：账户管理，物流运输订单管理、账单管理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架构设计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本系统采用前后端分离的开发模式，前端使用vue框架进行搭建，后端服务器采用SpringBoot以及MVC架构，后端数据库采用MyBatis和Redis实现数据存储。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系统模块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账户管理模块：实现用户注册、登录、记录或更改删除个人信息的功能。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物流运输订单管理：实现寄件收件的物流管理功能，记录物流信息生成订单，可供用户查阅或更改删除。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账单管理：为物流订单生成账单，记录用户成交订单的相关数据，如订单成交时间、费用等。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系统架构图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337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技术支持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euraka服务发现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Eureka 服务注册中心，主要用于提供服务注册功能。当微服务启动时，会将自己的服务注册到 Eureka Server。Eureka Server 维护了一个可用服务列表，存储了所有注册到 Eureka Server 的可用服务的信息，这些可用服务可以在 Eureka Server 的管理界面中直观看到。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 xml:space="preserve"> gateway网关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一个搭建在客户端和微服务之间的服务，用于验证、监控、缓存、请求路由等。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openfrign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OpenFeign 全称 Spring Cloud OpenFeign，是 Spring 官方推出的一种声明式服务调用与负载均衡组件。在本服务中用于网关调用token验证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 xml:space="preserve"> resilience4j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本项目中引用了该组件的：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resilience4j-circuitbreaker: Circuit breaking（熔断器）：实现网关调用认证服务和认证服务调用业务服务（登录功能）的熔断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resilience4j-ratelimiter: Rate limiting（限流器）：由入口网关实现对整个服务的流量控制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resilience4j-bulkhead: Bulkheading（隔离器）：实现auth认证服务调用用户登录的并发控制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 xml:space="preserve"> Jwt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Token的生成和验证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Mybatis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系统数据库管理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服务设计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6. </w:t>
      </w:r>
      <w:r>
        <w:rPr>
          <w:rFonts w:eastAsia="等线" w:ascii="Arial" w:cs="Arial" w:hAnsi="Arial"/>
          <w:b w:val="true"/>
          <w:sz w:val="32"/>
        </w:rPr>
        <w:t>euraka-service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为其他的服务提供服务注册与发现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7. </w:t>
      </w:r>
      <w:r>
        <w:rPr>
          <w:rFonts w:eastAsia="等线" w:ascii="Arial" w:cs="Arial" w:hAnsi="Arial"/>
          <w:b w:val="true"/>
          <w:sz w:val="32"/>
        </w:rPr>
        <w:t>Gateway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网关，向外提供系统的所有接口，客户端会先将请求发送Gateway网关，然后由 Gateway网关根据请求的标识信息将请求转发到微服务实例。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8. </w:t>
      </w:r>
      <w:r>
        <w:rPr>
          <w:rFonts w:eastAsia="等线" w:ascii="Arial" w:cs="Arial" w:hAnsi="Arial"/>
          <w:b w:val="true"/>
          <w:sz w:val="32"/>
        </w:rPr>
        <w:t>Jwt-service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Token的生成和验证功能，和服务熔断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color w:val="3370ff"/>
          <w:sz w:val="32"/>
        </w:rPr>
        <w:t xml:space="preserve">9. </w:t>
      </w:r>
      <w:r>
        <w:rPr>
          <w:rFonts w:eastAsia="等线" w:ascii="Arial" w:cs="Arial" w:hAnsi="Arial"/>
          <w:b w:val="true"/>
          <w:sz w:val="32"/>
        </w:rPr>
        <w:t>user-service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所有的业务逻辑，订单管理，账户管理，邮件服务，统计查询等功能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9">
    <w:lvl>
      <w:start w:val="1"/>
      <w:numFmt w:val="decimal"/>
      <w:suff w:val="tab"/>
      <w:lvlText w:val="%1."/>
      <w:rPr>
        <w:color w:val="3370ff"/>
      </w:rPr>
    </w:lvl>
  </w:abstractNum>
  <w:abstractNum w:abstractNumId="230">
    <w:lvl>
      <w:start w:val="2"/>
      <w:numFmt w:val="decimal"/>
      <w:suff w:val="tab"/>
      <w:lvlText w:val="%1."/>
      <w:rPr>
        <w:color w:val="3370ff"/>
      </w:rPr>
    </w:lvl>
  </w:abstractNum>
  <w:abstractNum w:abstractNumId="23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229"/>
  </w:num>
  <w:num w:numId="2">
    <w:abstractNumId w:val="230"/>
  </w:num>
  <w:num w:numId="3">
    <w:abstractNumId w:val="23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2023-06-19T04:09:03Z</dcterms:created>
  <dc:creator>Apache POI</dc:creator>
</cp:coreProperties>
</file>