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 xml:space="preserve">has been widely adopted in areas like </w:t>
      </w:r>
      <w:r w:rsidR="00744B7F">
        <w:rPr>
          <w:lang w:val="en-US"/>
        </w:rPr>
        <w:t>pattern</w:t>
      </w:r>
      <w:r w:rsidR="006A7CEE">
        <w:rPr>
          <w:lang w:val="en-US"/>
        </w:rPr>
        <w:t xml:space="preserve"> recognition</w:t>
      </w:r>
      <w:r w:rsidR="002D30B9">
        <w:rPr>
          <w:lang w:val="en-US"/>
        </w:rPr>
        <w:t xml:space="preserve"> and </w:t>
      </w:r>
      <w:r w:rsidR="00744B7F">
        <w:rPr>
          <w:lang w:val="en-US"/>
        </w:rPr>
        <w:t>object localization</w:t>
      </w:r>
      <w:r w:rsidR="002D30B9">
        <w:rPr>
          <w:lang w:val="en-US"/>
        </w:rPr>
        <w:t>.</w:t>
      </w:r>
    </w:p>
    <w:p w:rsidR="00025878" w:rsidRDefault="00F352C1" w:rsidP="006B3A51">
      <w:pPr>
        <w:pStyle w:val="BodyText"/>
        <w:ind w:firstLine="14.20pt"/>
        <w:rPr>
          <w:lang w:val="en-US" w:eastAsia="zh-CN"/>
        </w:rPr>
      </w:pPr>
      <w:r>
        <w:rPr>
          <w:lang w:val="en-US" w:eastAsia="zh-CN"/>
        </w:rPr>
        <w:t xml:space="preserve">The thresholding method is a </w:t>
      </w:r>
      <w:r w:rsidR="00F006CA">
        <w:rPr>
          <w:lang w:val="en-US" w:eastAsia="zh-CN"/>
        </w:rPr>
        <w:t>commonly used algorithm in image segmentation</w:t>
      </w:r>
      <w:r w:rsidR="00717744">
        <w:rPr>
          <w:lang w:val="en-US" w:eastAsia="zh-CN"/>
        </w:rPr>
        <w:t>, that selects a threshold to split the pixel intensity histogram</w:t>
      </w:r>
      <w:r w:rsidR="004B1BC6">
        <w:rPr>
          <w:lang w:val="en-US" w:eastAsia="zh-CN"/>
        </w:rPr>
        <w:t>, and performs a transformation denoted as</w:t>
      </w:r>
    </w:p>
    <w:p w:rsidR="004B1BC6" w:rsidRPr="00124467" w:rsidRDefault="00412849" w:rsidP="00412849">
      <w:pPr>
        <w:pStyle w:val="equation"/>
        <w:rPr>
          <w:lang w:val="fi-FI"/>
        </w:rPr>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lang w:val="fi-FI"/>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fi-FI"/>
                  </w:rPr>
                  <m:t xml:space="preserve">1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&gt;</m:t>
                </m:r>
                <m:r>
                  <w:rPr>
                    <w:rFonts w:ascii="Cambria Math" w:hAnsi="Cambria Math"/>
                  </w:rPr>
                  <m:t>T</m:t>
                </m:r>
              </m:e>
              <m:e>
                <m:r>
                  <w:rPr>
                    <w:rFonts w:ascii="Cambria Math" w:hAnsi="Cambria Math"/>
                    <w:lang w:val="fi-FI"/>
                  </w:rPr>
                  <m:t xml:space="preserve">0 </m:t>
                </m:r>
                <m:r>
                  <w:rPr>
                    <w:rFonts w:ascii="Cambria Math" w:hAnsi="Cambria Math"/>
                  </w:rPr>
                  <m:t>if</m:t>
                </m:r>
                <m:r>
                  <w:rPr>
                    <w:rFonts w:ascii="Cambria Math" w:hAnsi="Cambria Math"/>
                    <w:lang w:val="fi-FI"/>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lang w:val="fi-FI"/>
                      </w:rPr>
                      <m:t xml:space="preserve">, </m:t>
                    </m:r>
                    <m:r>
                      <w:rPr>
                        <w:rFonts w:ascii="Cambria Math" w:hAnsi="Cambria Math"/>
                      </w:rPr>
                      <m:t>y</m:t>
                    </m:r>
                  </m:e>
                </m:d>
                <m:r>
                  <w:rPr>
                    <w:rFonts w:ascii="Cambria Math" w:hAnsi="Cambria Math"/>
                    <w:lang w:val="fi-FI"/>
                  </w:rPr>
                  <m:t>≤</m:t>
                </m:r>
                <m:r>
                  <w:rPr>
                    <w:rFonts w:ascii="Cambria Math" w:hAnsi="Cambria Math"/>
                  </w:rPr>
                  <m:t>T</m:t>
                </m:r>
              </m:e>
            </m:eqArr>
          </m:e>
        </m:d>
      </m:oMath>
      <w:r w:rsidRPr="00124467">
        <w:rPr>
          <w:lang w:val="fi-FI"/>
        </w:rPr>
        <w:t>.</w:t>
      </w:r>
      <w:r w:rsidRPr="00124467">
        <w:rPr>
          <w:lang w:val="fi-FI"/>
        </w:rPr>
        <w:tab/>
      </w:r>
      <w:r w:rsidRPr="00CB66E6">
        <w:t></w:t>
      </w:r>
      <w:r w:rsidR="00FE6C8D">
        <w:t>3</w:t>
      </w:r>
      <w:r w:rsidRPr="00CB66E6">
        <w:t></w:t>
      </w:r>
    </w:p>
    <w:p w:rsidR="004B1BC6" w:rsidRDefault="000877F3" w:rsidP="00470D7E">
      <w:pPr>
        <w:pStyle w:val="BodyText"/>
        <w:ind w:firstLine="0pt"/>
        <w:rPr>
          <w:lang w:val="en-US" w:eastAsia="zh-CN"/>
        </w:rPr>
      </w:pPr>
      <w:r w:rsidRPr="000877F3">
        <w:rPr>
          <w:lang w:val="en-US" w:eastAsia="zh-CN"/>
        </w:rPr>
        <w:t xml:space="preserve">where the constant T is a </w:t>
      </w:r>
      <w:r w:rsidRPr="000877F3">
        <w:rPr>
          <w:i/>
          <w:iCs/>
          <w:lang w:val="en-US" w:eastAsia="zh-CN"/>
        </w:rPr>
        <w:t>global thresholding</w:t>
      </w:r>
      <w:r w:rsidRPr="000877F3">
        <w:rPr>
          <w:lang w:val="en-US" w:eastAsia="zh-CN"/>
        </w:rPr>
        <w:t xml:space="preserve"> parameter. </w:t>
      </w:r>
      <w:r w:rsidR="00841C3F">
        <w:rPr>
          <w:lang w:val="en-US" w:eastAsia="zh-CN"/>
        </w:rPr>
        <w:t>Several optimizations of global thresholding include</w:t>
      </w:r>
      <w:r w:rsidR="001F021A">
        <w:rPr>
          <w:lang w:val="en-US" w:eastAsia="zh-CN"/>
        </w:rPr>
        <w:t>:</w:t>
      </w:r>
      <w:r w:rsidR="00841C3F">
        <w:rPr>
          <w:lang w:val="en-US" w:eastAsia="zh-CN"/>
        </w:rPr>
        <w:t xml:space="preserve"> </w:t>
      </w:r>
      <w:r w:rsidR="00B30E6D">
        <w:rPr>
          <w:lang w:val="en-US" w:eastAsia="zh-CN"/>
        </w:rPr>
        <w:t xml:space="preserve">the Otsu’s method that </w:t>
      </w:r>
      <w:r w:rsidR="00831B9D">
        <w:rPr>
          <w:lang w:val="en-US" w:eastAsia="zh-CN"/>
        </w:rPr>
        <w:t>chooses the threshold according to between-class variance of pixel intensity level</w:t>
      </w:r>
      <w:r w:rsidRPr="000877F3">
        <w:rPr>
          <w:lang w:val="en-US" w:eastAsia="zh-CN"/>
        </w:rPr>
        <w:t xml:space="preserve"> </w:t>
      </w:r>
      <w:r w:rsidR="00831B9D">
        <w:rPr>
          <w:lang w:val="en-US" w:eastAsia="zh-CN"/>
        </w:rPr>
        <w:t>probabilities</w:t>
      </w:r>
      <w:r w:rsidR="001F021A">
        <w:rPr>
          <w:lang w:val="en-US" w:eastAsia="zh-CN"/>
        </w:rPr>
        <w:t>;</w:t>
      </w:r>
      <w:r w:rsidR="00831B9D">
        <w:rPr>
          <w:lang w:val="en-US" w:eastAsia="zh-CN"/>
        </w:rPr>
        <w:t xml:space="preserve"> </w:t>
      </w:r>
      <w:r w:rsidR="006B6614">
        <w:rPr>
          <w:lang w:val="en-US" w:eastAsia="zh-CN"/>
        </w:rPr>
        <w:t xml:space="preserve">using image smoothing mask before thresholding; </w:t>
      </w:r>
      <w:r w:rsidR="00591E17">
        <w:rPr>
          <w:lang w:val="en-US" w:eastAsia="zh-CN"/>
        </w:rPr>
        <w:t>involving</w:t>
      </w:r>
      <w:r w:rsidR="006B6614">
        <w:rPr>
          <w:lang w:val="en-US" w:eastAsia="zh-CN"/>
        </w:rPr>
        <w:t xml:space="preserve"> edge detection </w:t>
      </w:r>
      <w:r w:rsidR="00591E17">
        <w:rPr>
          <w:lang w:val="en-US" w:eastAsia="zh-CN"/>
        </w:rPr>
        <w:t xml:space="preserve">in computing the histogram for better </w:t>
      </w:r>
      <w:r w:rsidR="00E07CBC">
        <w:rPr>
          <w:lang w:val="en-US" w:eastAsia="zh-CN"/>
        </w:rPr>
        <w:t>separateness</w:t>
      </w:r>
      <w:r w:rsidR="00AA7834">
        <w:rPr>
          <w:lang w:val="en-US" w:eastAsia="zh-CN"/>
        </w:rPr>
        <w:t>.</w:t>
      </w:r>
    </w:p>
    <w:p w:rsidR="003610F4" w:rsidRDefault="00B772A6" w:rsidP="001A0A62">
      <w:pPr>
        <w:pStyle w:val="BodyText"/>
        <w:ind w:firstLine="14.20pt"/>
        <w:rPr>
          <w:lang w:val="en-US" w:eastAsia="zh-CN"/>
        </w:rPr>
      </w:pPr>
      <w:r>
        <w:rPr>
          <w:lang w:val="en-US" w:eastAsia="zh-CN"/>
        </w:rPr>
        <w:t>Going further from</w:t>
      </w:r>
      <w:r w:rsidR="00D512A7">
        <w:rPr>
          <w:lang w:val="en-US" w:eastAsia="zh-CN"/>
        </w:rPr>
        <w:t xml:space="preserve"> global thresholding, </w:t>
      </w:r>
      <w:r w:rsidR="006A6755">
        <w:rPr>
          <w:lang w:val="en-US" w:eastAsia="zh-CN"/>
        </w:rPr>
        <w:t xml:space="preserve">the </w:t>
      </w:r>
      <w:r w:rsidR="006A6755" w:rsidRPr="00870A2A">
        <w:rPr>
          <w:i/>
          <w:iCs/>
          <w:lang w:val="en-US" w:eastAsia="zh-CN"/>
        </w:rPr>
        <w:t>variable thresholding</w:t>
      </w:r>
      <w:r w:rsidR="006A6755">
        <w:rPr>
          <w:lang w:val="en-US" w:eastAsia="zh-CN"/>
        </w:rPr>
        <w:t xml:space="preserve"> </w:t>
      </w:r>
      <w:r w:rsidR="00870A2A">
        <w:rPr>
          <w:lang w:val="en-US" w:eastAsia="zh-CN"/>
        </w:rPr>
        <w:t xml:space="preserve">generates better </w:t>
      </w:r>
      <w:r w:rsidR="008160ED">
        <w:rPr>
          <w:lang w:val="en-US" w:eastAsia="zh-CN"/>
        </w:rPr>
        <w:t xml:space="preserve">performance and robustness </w:t>
      </w:r>
      <w:r w:rsidR="00BC5D3C">
        <w:rPr>
          <w:lang w:val="en-US" w:eastAsia="zh-CN"/>
        </w:rPr>
        <w:t>by adopting moving averages.</w:t>
      </w:r>
      <w:r w:rsidR="00861D96">
        <w:rPr>
          <w:lang w:val="en-US" w:eastAsia="zh-CN"/>
        </w:rPr>
        <w:t xml:space="preserve"> Pixels are visited through a certain direction </w:t>
      </w:r>
      <w:r w:rsidR="006239C5">
        <w:rPr>
          <w:lang w:val="en-US" w:eastAsia="zh-CN"/>
        </w:rPr>
        <w:t xml:space="preserve">so that local thresholds are generated based on </w:t>
      </w:r>
      <w:r w:rsidR="00ED30CF">
        <w:rPr>
          <w:lang w:val="en-US" w:eastAsia="zh-CN"/>
        </w:rPr>
        <w:t>a moving average o</w:t>
      </w:r>
      <w:r w:rsidR="00EC3298">
        <w:rPr>
          <w:lang w:val="en-US" w:eastAsia="zh-CN"/>
        </w:rPr>
        <w:t xml:space="preserve">f </w:t>
      </w:r>
      <w:r w:rsidR="006239C5">
        <w:rPr>
          <w:lang w:val="en-US" w:eastAsia="zh-CN"/>
        </w:rPr>
        <w:t>last visited pixels.</w:t>
      </w:r>
      <w:r w:rsidR="00D4073B">
        <w:rPr>
          <w:lang w:val="en-US" w:eastAsia="zh-CN"/>
        </w:rPr>
        <w:t xml:space="preserve"> </w:t>
      </w:r>
      <w:r w:rsidR="003610F4">
        <w:rPr>
          <w:lang w:val="en-US" w:eastAsia="zh-CN"/>
        </w:rPr>
        <w:t>A threshold is computed for each pixel by calculating the mean and standard deviation in a moving neighborhood</w:t>
      </w:r>
      <w:r w:rsidR="002E3891">
        <w:rPr>
          <w:lang w:val="en-US" w:eastAsia="zh-CN"/>
        </w:rPr>
        <w:t xml:space="preserve"> according to (4) and (5)</w:t>
      </w:r>
      <w:r w:rsidR="003610F4">
        <w:rPr>
          <w:lang w:val="en-US" w:eastAsia="zh-CN"/>
        </w:rPr>
        <w:t>.</w:t>
      </w:r>
    </w:p>
    <w:p w:rsidR="00270D89" w:rsidRPr="000678F8" w:rsidRDefault="00270D89" w:rsidP="00270D89">
      <w:pPr>
        <w:pStyle w:val="equation"/>
      </w:pPr>
      <w:r w:rsidRPr="005B520E">
        <w:tab/>
      </w:r>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=a</m:t>
        </m:r>
        <m:sSub>
          <m:sSubPr>
            <m:ctrlPr>
              <w:rPr>
                <w:rFonts w:ascii="Cambria Math" w:hAnsi="Cambria Math"/>
                <w:i/>
              </w:rPr>
            </m:ctrlPr>
          </m:sSubPr>
          <m:e>
            <m:r>
              <w:rPr>
                <w:rFonts w:ascii="Cambria Math" w:hAnsi="Cambria Math"/>
              </w:rPr>
              <m:t>σ</m:t>
            </m:r>
          </m:e>
          <m:sub>
            <m:r>
              <w:rPr>
                <w:rFonts w:ascii="Cambria Math" w:hAnsi="Cambria Math"/>
              </w:rPr>
              <m:t>x, y</m:t>
            </m:r>
          </m:sub>
        </m:sSub>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x, y</m:t>
            </m:r>
          </m:sub>
        </m:sSub>
      </m:oMath>
      <w:r w:rsidRPr="00270D89">
        <w:tab/>
      </w:r>
      <w:r w:rsidRPr="00CB66E6">
        <w:t></w:t>
      </w:r>
      <w:r>
        <w:t>4</w:t>
      </w:r>
      <w:r w:rsidRPr="00CB66E6">
        <w:t></w:t>
      </w:r>
    </w:p>
    <w:p w:rsidR="003610F4" w:rsidRDefault="00270D89" w:rsidP="00270D89">
      <w:pPr>
        <w:pStyle w:val="equation"/>
      </w:pPr>
      <w:r w:rsidRPr="005B520E">
        <w:tab/>
      </w:r>
      <m:oMath>
        <m:r>
          <w:rPr>
            <w:rFonts w:ascii="Cambria Math" w:hAnsi="Cambria Math"/>
          </w:rPr>
          <m:t>g</m:t>
        </m:r>
        <m:d>
          <m:dPr>
            <m:ctrlPr>
              <w:rPr>
                <w:rFonts w:ascii="Cambria Math" w:hAnsi="Cambria Math"/>
                <w:i/>
              </w:rPr>
            </m:ctrlPr>
          </m:dPr>
          <m:e>
            <m:r>
              <w:rPr>
                <w:rFonts w:ascii="Cambria Math" w:hAnsi="Cambria Math"/>
              </w:rPr>
              <m:t>x</m:t>
            </m:r>
            <m:r>
              <w:rPr>
                <w:rFonts w:ascii="Cambria Math" w:hAnsi="Cambria Math"/>
              </w:rPr>
              <m:t>, y</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xy</m:t>
                    </m:r>
                  </m:sub>
                </m:sSub>
              </m:e>
              <m:e>
                <m:r>
                  <w:rPr>
                    <w:rFonts w:ascii="Cambria Math" w:hAnsi="Cambria Math"/>
                  </w:rPr>
                  <m:t xml:space="preserve">0 </m:t>
                </m:r>
                <m:r>
                  <w:rPr>
                    <w:rFonts w:ascii="Cambria Math" w:hAnsi="Cambria Math"/>
                  </w:rPr>
                  <m:t>if</m:t>
                </m:r>
                <m:r>
                  <w:rPr>
                    <w:rFonts w:ascii="Cambria Math" w:hAnsi="Cambria Math"/>
                  </w:rPr>
                  <m:t xml:space="preserve"> </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 xml:space="preserve">, </m:t>
                    </m:r>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xy</m:t>
                    </m:r>
                  </m:sub>
                </m:sSub>
              </m:e>
            </m:eqArr>
          </m:e>
        </m:d>
      </m:oMath>
      <w:r w:rsidRPr="00270D89">
        <w:tab/>
      </w:r>
      <w:r w:rsidRPr="00CB66E6">
        <w:t></w:t>
      </w:r>
      <w:r>
        <w:t>5</w:t>
      </w:r>
      <w:r w:rsidRPr="00CB66E6">
        <w:t></w:t>
      </w:r>
    </w:p>
    <w:p w:rsidR="001A0A62" w:rsidRDefault="005B3B59" w:rsidP="003118BA">
      <w:pPr>
        <w:pStyle w:val="BodyText"/>
        <w:ind w:firstLine="0pt"/>
        <w:rPr>
          <w:lang w:val="en-US" w:eastAsia="zh-CN"/>
        </w:rPr>
      </w:pPr>
      <w:r>
        <w:rPr>
          <w:lang w:val="en-US" w:eastAsia="zh-CN"/>
        </w:rPr>
        <w:t xml:space="preserve">where a and b are constants and </w:t>
      </w:r>
      <m:oMath>
        <m:sSub>
          <m:sSubPr>
            <m:ctrlPr>
              <w:rPr>
                <w:rFonts w:ascii="Cambria Math" w:hAnsi="Cambria Math" w:cs="Symbol"/>
                <w:i/>
                <w:spacing w:val="0"/>
                <w:lang w:val="en-US" w:eastAsia="en-US"/>
              </w:rPr>
            </m:ctrlPr>
          </m:sSubPr>
          <m:e>
            <m:r>
              <w:rPr>
                <w:rFonts w:ascii="Cambria Math" w:hAnsi="Cambria Math"/>
              </w:rPr>
              <m:t>σ</m:t>
            </m:r>
          </m:e>
          <m:sub>
            <m:r>
              <w:rPr>
                <w:rFonts w:ascii="Cambria Math" w:hAnsi="Cambria Math"/>
              </w:rPr>
              <m:t>x, y</m:t>
            </m:r>
          </m:sub>
        </m:sSub>
        <m:r>
          <w:rPr>
            <w:rFonts w:ascii="Cambria Math" w:hAnsi="Cambria Math" w:cs="Symbol"/>
            <w:spacing w:val="0"/>
            <w:lang w:val="en-US" w:eastAsia="en-US"/>
          </w:rPr>
          <m:t xml:space="preserve">, </m:t>
        </m:r>
        <m:sSub>
          <m:sSubPr>
            <m:ctrlPr>
              <w:rPr>
                <w:rFonts w:ascii="Cambria Math" w:hAnsi="Cambria Math" w:cs="Symbol"/>
                <w:i/>
                <w:spacing w:val="0"/>
                <w:lang w:val="en-US" w:eastAsia="en-US"/>
              </w:rPr>
            </m:ctrlPr>
          </m:sSubPr>
          <m:e>
            <m:r>
              <w:rPr>
                <w:rFonts w:ascii="Cambria Math" w:hAnsi="Cambria Math"/>
              </w:rPr>
              <m:t>m</m:t>
            </m:r>
          </m:e>
          <m:sub>
            <m:r>
              <w:rPr>
                <w:rFonts w:ascii="Cambria Math" w:hAnsi="Cambria Math"/>
              </w:rPr>
              <m:t>x, y</m:t>
            </m:r>
          </m:sub>
        </m:sSub>
      </m:oMath>
      <w:r>
        <w:rPr>
          <w:spacing w:val="0"/>
          <w:lang w:val="en-US" w:eastAsia="en-US"/>
        </w:rPr>
        <w:t xml:space="preserve"> are the std and mean of the moving neighbor.</w:t>
      </w:r>
      <w:r w:rsidR="003118BA">
        <w:rPr>
          <w:lang w:val="en-US" w:eastAsia="zh-CN"/>
        </w:rPr>
        <w:t xml:space="preserve"> Variable thresholding</w:t>
      </w:r>
      <w:r w:rsidR="00D4073B">
        <w:rPr>
          <w:lang w:val="en-US" w:eastAsia="zh-CN"/>
        </w:rPr>
        <w:t xml:space="preserve"> </w:t>
      </w:r>
      <w:r w:rsidR="004A1554">
        <w:rPr>
          <w:lang w:val="en-US" w:eastAsia="zh-CN"/>
        </w:rPr>
        <w:t>achieves</w:t>
      </w:r>
      <w:r w:rsidR="00F1465E">
        <w:rPr>
          <w:lang w:val="en-US" w:eastAsia="zh-CN"/>
        </w:rPr>
        <w:t xml:space="preserve"> great performance boost for </w:t>
      </w:r>
      <w:r w:rsidR="00D4073B">
        <w:rPr>
          <w:lang w:val="en-US" w:eastAsia="zh-CN"/>
        </w:rPr>
        <w:t>the segmentation</w:t>
      </w:r>
      <w:r w:rsidR="00F1465E">
        <w:rPr>
          <w:lang w:val="en-US" w:eastAsia="zh-CN"/>
        </w:rPr>
        <w:t xml:space="preserve"> </w:t>
      </w:r>
      <w:r w:rsidR="002D5DEF">
        <w:rPr>
          <w:lang w:val="en-US" w:eastAsia="zh-CN"/>
        </w:rPr>
        <w:t>on noisy or shaded images.</w:t>
      </w:r>
    </w:p>
    <w:p w:rsidR="00E70324" w:rsidRDefault="00733DE0" w:rsidP="00733DE0">
      <w:pPr>
        <w:pStyle w:val="BodyText"/>
        <w:tabs>
          <w:tab w:val="clear" w:pos="14.40pt"/>
          <w:tab w:val="start" w:pos="14.20pt"/>
        </w:tabs>
        <w:ind w:firstLine="14.20pt"/>
        <w:rPr>
          <w:lang w:val="en-US" w:eastAsia="zh-CN"/>
        </w:rPr>
      </w:pPr>
      <w:r>
        <w:rPr>
          <w:lang w:val="en-US" w:eastAsia="zh-CN"/>
        </w:rPr>
        <w:t xml:space="preserve">Some other segmentation methods </w:t>
      </w:r>
      <w:r w:rsidR="00E224A6">
        <w:rPr>
          <w:lang w:val="en-US" w:eastAsia="zh-CN"/>
        </w:rPr>
        <w:t>tend to focus on other characteristic of a regions. For instance, r</w:t>
      </w:r>
      <w:r w:rsidR="00860C59">
        <w:rPr>
          <w:lang w:val="en-US" w:eastAsia="zh-CN"/>
        </w:rPr>
        <w:t>egion growing</w:t>
      </w:r>
      <w:r w:rsidR="00E224A6">
        <w:rPr>
          <w:lang w:val="en-US" w:eastAsia="zh-CN"/>
        </w:rPr>
        <w:t xml:space="preserve"> </w:t>
      </w:r>
      <w:r w:rsidR="0056361C">
        <w:rPr>
          <w:lang w:val="en-US" w:eastAsia="zh-CN"/>
        </w:rPr>
        <w:t>selects</w:t>
      </w:r>
      <w:r w:rsidR="008E791E">
        <w:rPr>
          <w:lang w:val="en-US" w:eastAsia="zh-CN"/>
        </w:rPr>
        <w:t xml:space="preserve"> several initial seeds, </w:t>
      </w:r>
      <w:r w:rsidR="0056361C">
        <w:rPr>
          <w:lang w:val="en-US" w:eastAsia="zh-CN"/>
        </w:rPr>
        <w:t xml:space="preserve">and gradually group neighboring pixels </w:t>
      </w:r>
      <w:r w:rsidR="00A069F2">
        <w:rPr>
          <w:lang w:val="en-US" w:eastAsia="zh-CN"/>
        </w:rPr>
        <w:t xml:space="preserve">into the region if they’re similar to </w:t>
      </w:r>
      <w:r w:rsidR="00A16E8B">
        <w:rPr>
          <w:lang w:val="en-US" w:eastAsia="zh-CN"/>
        </w:rPr>
        <w:t xml:space="preserve">the </w:t>
      </w:r>
      <w:r w:rsidR="00834045">
        <w:rPr>
          <w:lang w:val="en-US" w:eastAsia="zh-CN"/>
        </w:rPr>
        <w:t>region seed</w:t>
      </w:r>
      <w:r w:rsidR="00A16E8B">
        <w:rPr>
          <w:lang w:val="en-US" w:eastAsia="zh-CN"/>
        </w:rPr>
        <w:t>.</w:t>
      </w:r>
      <w:r w:rsidR="00E224A6">
        <w:rPr>
          <w:lang w:val="en-US" w:eastAsia="zh-CN"/>
        </w:rPr>
        <w:t xml:space="preserve"> </w:t>
      </w:r>
    </w:p>
    <w:p w:rsidR="00733DE0" w:rsidRPr="000877F3" w:rsidRDefault="00E70324" w:rsidP="00733DE0">
      <w:pPr>
        <w:pStyle w:val="BodyText"/>
        <w:tabs>
          <w:tab w:val="clear" w:pos="14.40pt"/>
          <w:tab w:val="start" w:pos="14.20pt"/>
        </w:tabs>
        <w:ind w:firstLine="14.20pt"/>
        <w:rPr>
          <w:rFonts w:hint="eastAsia"/>
          <w:lang w:val="en-US" w:eastAsia="zh-CN"/>
        </w:rPr>
      </w:pPr>
      <w:r>
        <w:rPr>
          <w:lang w:val="en-US" w:eastAsia="zh-CN"/>
        </w:rPr>
        <w:t>While t</w:t>
      </w:r>
      <w:r w:rsidR="00E224A6">
        <w:rPr>
          <w:lang w:val="en-US" w:eastAsia="zh-CN"/>
        </w:rPr>
        <w:t xml:space="preserve">exture based segmentation </w:t>
      </w:r>
      <w:r w:rsidR="00DB2562">
        <w:rPr>
          <w:lang w:val="en-US" w:eastAsia="zh-CN"/>
        </w:rPr>
        <w:t>finds the closings and openings</w:t>
      </w:r>
      <w:r w:rsidR="00913966">
        <w:rPr>
          <w:lang w:val="en-US" w:eastAsia="zh-CN"/>
        </w:rPr>
        <w:t xml:space="preserve"> of texture patterns in an image, and detects a segmentation boundary.</w:t>
      </w:r>
      <w:r w:rsidR="00275E28">
        <w:rPr>
          <w:lang w:val="en-US" w:eastAsia="zh-CN"/>
        </w:rPr>
        <w:t xml:space="preserve"> Color based segmentation </w:t>
      </w:r>
      <w:r w:rsidR="00C7797A">
        <w:rPr>
          <w:lang w:val="en-US" w:eastAsia="zh-CN"/>
        </w:rPr>
        <w:t xml:space="preserve">focuses on the color channel of interest </w:t>
      </w:r>
      <w:r w:rsidR="00712F70">
        <w:rPr>
          <w:lang w:val="en-US" w:eastAsia="zh-CN"/>
        </w:rPr>
        <w:t xml:space="preserve">by computing the mean and standard deviation </w:t>
      </w:r>
      <w:r w:rsidR="0065459E">
        <w:rPr>
          <w:lang w:val="en-US" w:eastAsia="zh-CN"/>
        </w:rPr>
        <w:t>of pixel channel values, and detect segmentation according to the pixels falling in the channel value interval.</w:t>
      </w:r>
      <w:r w:rsidR="00FF4FB5">
        <w:rPr>
          <w:lang w:val="en-US" w:eastAsia="zh-CN"/>
        </w:rPr>
        <w:t xml:space="preserve"> Practically texture based methods could be  combined with color based methods for </w:t>
      </w:r>
      <w:r w:rsidR="00713BA3">
        <w:rPr>
          <w:lang w:val="en-US" w:eastAsia="zh-CN"/>
        </w:rPr>
        <w:t>images</w:t>
      </w:r>
      <w:r w:rsidR="00FF4FB5">
        <w:rPr>
          <w:lang w:val="en-US" w:eastAsia="zh-CN"/>
        </w:rPr>
        <w:t xml:space="preserve"> where </w:t>
      </w:r>
      <w:r w:rsidR="00713BA3">
        <w:rPr>
          <w:rFonts w:hint="eastAsia"/>
          <w:lang w:val="en-US" w:eastAsia="zh-CN"/>
        </w:rPr>
        <w:t>t</w:t>
      </w:r>
      <w:r w:rsidR="00713BA3">
        <w:rPr>
          <w:lang w:val="en-US" w:eastAsia="zh-CN"/>
        </w:rPr>
        <w:t xml:space="preserve">extures co-vary </w:t>
      </w:r>
    </w:p>
    <w:p w:rsidR="009303D9" w:rsidRDefault="00991C8E" w:rsidP="006B6B66">
      <w:pPr>
        <w:pStyle w:val="Heading1"/>
      </w:pPr>
      <w:r>
        <w:lastRenderedPageBreak/>
        <w:t>Approach</w:t>
      </w:r>
    </w:p>
    <w:p w:rsidR="00824FB7" w:rsidRDefault="00824FB7" w:rsidP="00824FB7">
      <w:pPr>
        <w:pStyle w:val="BodyText"/>
      </w:pPr>
      <w:r>
        <w:t xml:space="preserve">The variable thresholding </w:t>
      </w:r>
      <w:r w:rsidR="00D65330">
        <w:t xml:space="preserve">is used here to segment the salient object from the saliency maps generated by </w:t>
      </w:r>
      <w:r w:rsidR="008833EB">
        <w:t>the FastMBD algorithm</w:t>
      </w:r>
      <w:r w:rsidR="002A18B5">
        <w:t xml:space="preserve">. </w:t>
      </w:r>
    </w:p>
    <w:p w:rsidR="009303D9" w:rsidRPr="005B520E" w:rsidRDefault="009303D9" w:rsidP="00824FB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lastRenderedPageBreak/>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lastRenderedPageBreak/>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F9464D" w:rsidRDefault="00F9464D" w:rsidP="001A3B3D">
      <w:r>
        <w:separator/>
      </w:r>
    </w:p>
  </w:endnote>
  <w:endnote w:type="continuationSeparator" w:id="0">
    <w:p w:rsidR="00F9464D" w:rsidRDefault="00F9464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F9464D" w:rsidRDefault="00F9464D" w:rsidP="001A3B3D">
      <w:r>
        <w:separator/>
      </w:r>
    </w:p>
  </w:footnote>
  <w:footnote w:type="continuationSeparator" w:id="0">
    <w:p w:rsidR="00F9464D" w:rsidRDefault="00F9464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4781E"/>
    <w:rsid w:val="000678F8"/>
    <w:rsid w:val="0008758A"/>
    <w:rsid w:val="000877F3"/>
    <w:rsid w:val="000953A0"/>
    <w:rsid w:val="000C1E68"/>
    <w:rsid w:val="000D5731"/>
    <w:rsid w:val="000E3B31"/>
    <w:rsid w:val="00101282"/>
    <w:rsid w:val="00124467"/>
    <w:rsid w:val="00140570"/>
    <w:rsid w:val="0019276D"/>
    <w:rsid w:val="001A0A62"/>
    <w:rsid w:val="001A1C28"/>
    <w:rsid w:val="001A2EFD"/>
    <w:rsid w:val="001A3B3D"/>
    <w:rsid w:val="001B67DC"/>
    <w:rsid w:val="001E3D31"/>
    <w:rsid w:val="001E490A"/>
    <w:rsid w:val="001F021A"/>
    <w:rsid w:val="00200A67"/>
    <w:rsid w:val="002254A9"/>
    <w:rsid w:val="00233D97"/>
    <w:rsid w:val="002347A2"/>
    <w:rsid w:val="00236B63"/>
    <w:rsid w:val="00270D89"/>
    <w:rsid w:val="00275E28"/>
    <w:rsid w:val="002850E3"/>
    <w:rsid w:val="0028546A"/>
    <w:rsid w:val="00294873"/>
    <w:rsid w:val="002A18B5"/>
    <w:rsid w:val="002A562F"/>
    <w:rsid w:val="002B522F"/>
    <w:rsid w:val="002D30B9"/>
    <w:rsid w:val="002D5DEF"/>
    <w:rsid w:val="002E3891"/>
    <w:rsid w:val="002F11FE"/>
    <w:rsid w:val="00300857"/>
    <w:rsid w:val="003118BA"/>
    <w:rsid w:val="0031381A"/>
    <w:rsid w:val="00327E64"/>
    <w:rsid w:val="00351677"/>
    <w:rsid w:val="00354471"/>
    <w:rsid w:val="00354FCF"/>
    <w:rsid w:val="003610F4"/>
    <w:rsid w:val="003748F2"/>
    <w:rsid w:val="00386522"/>
    <w:rsid w:val="00386D6F"/>
    <w:rsid w:val="003A19E2"/>
    <w:rsid w:val="003B001F"/>
    <w:rsid w:val="003B2B40"/>
    <w:rsid w:val="003B2F53"/>
    <w:rsid w:val="003B4E04"/>
    <w:rsid w:val="003E3C63"/>
    <w:rsid w:val="003F5A08"/>
    <w:rsid w:val="003F6047"/>
    <w:rsid w:val="00412849"/>
    <w:rsid w:val="00420716"/>
    <w:rsid w:val="00430305"/>
    <w:rsid w:val="004325FB"/>
    <w:rsid w:val="00432CD4"/>
    <w:rsid w:val="004432BA"/>
    <w:rsid w:val="0044407E"/>
    <w:rsid w:val="00447BB9"/>
    <w:rsid w:val="0046031D"/>
    <w:rsid w:val="00460C07"/>
    <w:rsid w:val="004614E8"/>
    <w:rsid w:val="004656EF"/>
    <w:rsid w:val="00466D46"/>
    <w:rsid w:val="00470D7E"/>
    <w:rsid w:val="00473AC9"/>
    <w:rsid w:val="004A1554"/>
    <w:rsid w:val="004A7720"/>
    <w:rsid w:val="004B0B79"/>
    <w:rsid w:val="004B1BC6"/>
    <w:rsid w:val="004C0111"/>
    <w:rsid w:val="004C656F"/>
    <w:rsid w:val="004D72B5"/>
    <w:rsid w:val="004E61DA"/>
    <w:rsid w:val="004F0D92"/>
    <w:rsid w:val="00551B7F"/>
    <w:rsid w:val="0056361C"/>
    <w:rsid w:val="00564B6F"/>
    <w:rsid w:val="0056610F"/>
    <w:rsid w:val="00571581"/>
    <w:rsid w:val="00575BCA"/>
    <w:rsid w:val="005858D6"/>
    <w:rsid w:val="00591E17"/>
    <w:rsid w:val="00595E01"/>
    <w:rsid w:val="005A3B4A"/>
    <w:rsid w:val="005B0344"/>
    <w:rsid w:val="005B3B59"/>
    <w:rsid w:val="005B520E"/>
    <w:rsid w:val="005C4168"/>
    <w:rsid w:val="005C44D2"/>
    <w:rsid w:val="005E2800"/>
    <w:rsid w:val="00605825"/>
    <w:rsid w:val="006239C5"/>
    <w:rsid w:val="00645D22"/>
    <w:rsid w:val="00651A08"/>
    <w:rsid w:val="00654204"/>
    <w:rsid w:val="0065459E"/>
    <w:rsid w:val="00660984"/>
    <w:rsid w:val="00664356"/>
    <w:rsid w:val="00670434"/>
    <w:rsid w:val="006A09D6"/>
    <w:rsid w:val="006A26E7"/>
    <w:rsid w:val="006A6755"/>
    <w:rsid w:val="006A7CEE"/>
    <w:rsid w:val="006B3A51"/>
    <w:rsid w:val="006B6614"/>
    <w:rsid w:val="006B6B66"/>
    <w:rsid w:val="006C7A87"/>
    <w:rsid w:val="006F6D3D"/>
    <w:rsid w:val="00712F70"/>
    <w:rsid w:val="00713BA3"/>
    <w:rsid w:val="00715572"/>
    <w:rsid w:val="007159A0"/>
    <w:rsid w:val="00715BEA"/>
    <w:rsid w:val="00717744"/>
    <w:rsid w:val="00733DE0"/>
    <w:rsid w:val="00740EEA"/>
    <w:rsid w:val="00744189"/>
    <w:rsid w:val="00744B7F"/>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160ED"/>
    <w:rsid w:val="00824FB7"/>
    <w:rsid w:val="00831B9D"/>
    <w:rsid w:val="00834045"/>
    <w:rsid w:val="00836367"/>
    <w:rsid w:val="00841C3F"/>
    <w:rsid w:val="00860C59"/>
    <w:rsid w:val="00861D96"/>
    <w:rsid w:val="00870A2A"/>
    <w:rsid w:val="00873603"/>
    <w:rsid w:val="008833EB"/>
    <w:rsid w:val="00884413"/>
    <w:rsid w:val="008A2C7D"/>
    <w:rsid w:val="008B6524"/>
    <w:rsid w:val="008C34EB"/>
    <w:rsid w:val="008C4B23"/>
    <w:rsid w:val="008E791E"/>
    <w:rsid w:val="008F6E2C"/>
    <w:rsid w:val="00913966"/>
    <w:rsid w:val="009303D9"/>
    <w:rsid w:val="00933C64"/>
    <w:rsid w:val="00936B39"/>
    <w:rsid w:val="00945083"/>
    <w:rsid w:val="00972203"/>
    <w:rsid w:val="009759C8"/>
    <w:rsid w:val="00991C8E"/>
    <w:rsid w:val="009B285E"/>
    <w:rsid w:val="009B376A"/>
    <w:rsid w:val="009C4C56"/>
    <w:rsid w:val="009C500B"/>
    <w:rsid w:val="009D18DD"/>
    <w:rsid w:val="009F1D79"/>
    <w:rsid w:val="00A01130"/>
    <w:rsid w:val="00A059B3"/>
    <w:rsid w:val="00A069F2"/>
    <w:rsid w:val="00A16E8B"/>
    <w:rsid w:val="00A17AEA"/>
    <w:rsid w:val="00A369E5"/>
    <w:rsid w:val="00A514E9"/>
    <w:rsid w:val="00A9023D"/>
    <w:rsid w:val="00AA7834"/>
    <w:rsid w:val="00AE3409"/>
    <w:rsid w:val="00B07E44"/>
    <w:rsid w:val="00B118AC"/>
    <w:rsid w:val="00B11A60"/>
    <w:rsid w:val="00B22613"/>
    <w:rsid w:val="00B30E6D"/>
    <w:rsid w:val="00B44A76"/>
    <w:rsid w:val="00B5279A"/>
    <w:rsid w:val="00B56EF8"/>
    <w:rsid w:val="00B768D1"/>
    <w:rsid w:val="00B772A6"/>
    <w:rsid w:val="00BA1025"/>
    <w:rsid w:val="00BC3420"/>
    <w:rsid w:val="00BC5D3C"/>
    <w:rsid w:val="00BD670B"/>
    <w:rsid w:val="00BE7D3C"/>
    <w:rsid w:val="00BF5FF6"/>
    <w:rsid w:val="00C0207F"/>
    <w:rsid w:val="00C16117"/>
    <w:rsid w:val="00C3075A"/>
    <w:rsid w:val="00C3366D"/>
    <w:rsid w:val="00C3514B"/>
    <w:rsid w:val="00C4637F"/>
    <w:rsid w:val="00C733B6"/>
    <w:rsid w:val="00C7797A"/>
    <w:rsid w:val="00C919A4"/>
    <w:rsid w:val="00CA1014"/>
    <w:rsid w:val="00CA4392"/>
    <w:rsid w:val="00CA449E"/>
    <w:rsid w:val="00CC06FD"/>
    <w:rsid w:val="00CC393F"/>
    <w:rsid w:val="00CC5537"/>
    <w:rsid w:val="00CD7EE0"/>
    <w:rsid w:val="00CE1795"/>
    <w:rsid w:val="00D2176E"/>
    <w:rsid w:val="00D3603A"/>
    <w:rsid w:val="00D4073B"/>
    <w:rsid w:val="00D512A7"/>
    <w:rsid w:val="00D632BE"/>
    <w:rsid w:val="00D65330"/>
    <w:rsid w:val="00D72D06"/>
    <w:rsid w:val="00D7522C"/>
    <w:rsid w:val="00D7536F"/>
    <w:rsid w:val="00D76668"/>
    <w:rsid w:val="00DA4829"/>
    <w:rsid w:val="00DB2562"/>
    <w:rsid w:val="00DE5ED3"/>
    <w:rsid w:val="00DE68DA"/>
    <w:rsid w:val="00E07383"/>
    <w:rsid w:val="00E07CBC"/>
    <w:rsid w:val="00E165BC"/>
    <w:rsid w:val="00E224A6"/>
    <w:rsid w:val="00E25366"/>
    <w:rsid w:val="00E26B2A"/>
    <w:rsid w:val="00E47ADB"/>
    <w:rsid w:val="00E61E12"/>
    <w:rsid w:val="00E70324"/>
    <w:rsid w:val="00E71388"/>
    <w:rsid w:val="00E7596C"/>
    <w:rsid w:val="00E85930"/>
    <w:rsid w:val="00E878F2"/>
    <w:rsid w:val="00EC3298"/>
    <w:rsid w:val="00ED0149"/>
    <w:rsid w:val="00ED30CF"/>
    <w:rsid w:val="00EF7DE3"/>
    <w:rsid w:val="00F006CA"/>
    <w:rsid w:val="00F03103"/>
    <w:rsid w:val="00F123EA"/>
    <w:rsid w:val="00F1465E"/>
    <w:rsid w:val="00F271DE"/>
    <w:rsid w:val="00F32BFF"/>
    <w:rsid w:val="00F352C1"/>
    <w:rsid w:val="00F627DA"/>
    <w:rsid w:val="00F7288F"/>
    <w:rsid w:val="00F847A6"/>
    <w:rsid w:val="00F9441B"/>
    <w:rsid w:val="00F9464D"/>
    <w:rsid w:val="00FA4C32"/>
    <w:rsid w:val="00FB00D7"/>
    <w:rsid w:val="00FB13C9"/>
    <w:rsid w:val="00FB2039"/>
    <w:rsid w:val="00FE6C8D"/>
    <w:rsid w:val="00FE7114"/>
    <w:rsid w:val="00FF4F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147</TotalTime>
  <Pages>4</Pages>
  <Words>2339</Words>
  <Characters>13334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170</cp:revision>
  <dcterms:created xsi:type="dcterms:W3CDTF">2019-01-08T18:42:00Z</dcterms:created>
  <dcterms:modified xsi:type="dcterms:W3CDTF">2020-04-06T23:08:00Z</dcterms:modified>
</cp:coreProperties>
</file>