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475B4" w14:textId="77777777" w:rsidR="006F4455" w:rsidRDefault="006F4455"/>
    <w:p w14:paraId="1AD47B7F" w14:textId="72B4E1E4" w:rsidR="009F768F" w:rsidRDefault="009F768F"/>
    <w:p w14:paraId="204AECC1" w14:textId="7C5D46FA" w:rsidR="00A44D86" w:rsidRDefault="00A44D86" w:rsidP="00A44D86">
      <w:pPr>
        <w:pStyle w:val="Prrafodelista"/>
        <w:numPr>
          <w:ilvl w:val="0"/>
          <w:numId w:val="1"/>
        </w:numPr>
      </w:pPr>
      <w:r>
        <w:t xml:space="preserve">Analiza la traza </w:t>
      </w:r>
      <w:proofErr w:type="spellStart"/>
      <w:r w:rsidRPr="00A44D86">
        <w:rPr>
          <w:i/>
        </w:rPr>
        <w:t>Broadcast.pcapng</w:t>
      </w:r>
      <w:proofErr w:type="spellEnd"/>
      <w:r>
        <w:t xml:space="preserve"> y responde a las siguientes preguntas a</w:t>
      </w:r>
      <w:r>
        <w:t>ñ</w:t>
      </w:r>
      <w:r>
        <w:t>adiendo en cada caso una captura en la que se pueda visualizar el campo o los campos en base a los cuales se ha dado la respuesta.</w:t>
      </w:r>
    </w:p>
    <w:p w14:paraId="2178E77F" w14:textId="77777777" w:rsidR="00A44D86" w:rsidRDefault="00A44D86" w:rsidP="00A44D86">
      <w:pPr>
        <w:pStyle w:val="Prrafodelista"/>
      </w:pPr>
    </w:p>
    <w:p w14:paraId="343DB394" w14:textId="3655C496" w:rsidR="00A44D86" w:rsidRDefault="00A44D86" w:rsidP="00A44D86">
      <w:pPr>
        <w:pStyle w:val="Prrafodelista"/>
        <w:numPr>
          <w:ilvl w:val="1"/>
          <w:numId w:val="1"/>
        </w:numPr>
      </w:pPr>
      <w:r>
        <w:t>¿</w:t>
      </w:r>
      <w:r>
        <w:t>Qu</w:t>
      </w:r>
      <w:r>
        <w:t>é</w:t>
      </w:r>
      <w:r>
        <w:t xml:space="preserve"> tipos de bloques de informaci</w:t>
      </w:r>
      <w:r>
        <w:t>ó</w:t>
      </w:r>
      <w:r>
        <w:t xml:space="preserve">n contiene la traza? </w:t>
      </w:r>
    </w:p>
    <w:p w14:paraId="136372FB" w14:textId="65EB7459" w:rsidR="00A44D86" w:rsidRPr="006936FF" w:rsidRDefault="00A44D86" w:rsidP="00A44D86">
      <w:r>
        <w:rPr>
          <w:noProof/>
        </w:rPr>
        <w:drawing>
          <wp:anchor distT="0" distB="0" distL="114300" distR="114300" simplePos="0" relativeHeight="251658240" behindDoc="0" locked="0" layoutInCell="1" allowOverlap="1" wp14:anchorId="2D8D34E3" wp14:editId="54144EEC">
            <wp:simplePos x="0" y="0"/>
            <wp:positionH relativeFrom="column">
              <wp:posOffset>-108585</wp:posOffset>
            </wp:positionH>
            <wp:positionV relativeFrom="paragraph">
              <wp:posOffset>412115</wp:posOffset>
            </wp:positionV>
            <wp:extent cx="6090271" cy="76200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7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captura contiene un </w:t>
      </w:r>
      <w:r w:rsidRPr="00A44D86">
        <w:rPr>
          <w:i/>
        </w:rPr>
        <w:t>MIB</w:t>
      </w:r>
      <w:r>
        <w:t xml:space="preserve"> y dos </w:t>
      </w:r>
      <w:r w:rsidRPr="00A44D86">
        <w:rPr>
          <w:i/>
        </w:rPr>
        <w:t>SIB</w:t>
      </w:r>
      <w:r>
        <w:t xml:space="preserve">, como podemos observar en la columna </w:t>
      </w:r>
      <w:proofErr w:type="spellStart"/>
      <w:r w:rsidRPr="00A44D86">
        <w:rPr>
          <w:b/>
        </w:rPr>
        <w:t>Msg</w:t>
      </w:r>
      <w:proofErr w:type="spellEnd"/>
      <w:r w:rsidRPr="00A44D86">
        <w:rPr>
          <w:b/>
        </w:rPr>
        <w:t xml:space="preserve"> </w:t>
      </w:r>
      <w:proofErr w:type="spellStart"/>
      <w:r w:rsidRPr="00A44D86">
        <w:rPr>
          <w:b/>
        </w:rPr>
        <w:t>Type</w:t>
      </w:r>
      <w:proofErr w:type="spellEnd"/>
      <w:r w:rsidR="006936FF">
        <w:t>:</w:t>
      </w:r>
    </w:p>
    <w:p w14:paraId="58B9A217" w14:textId="15B69273" w:rsidR="00A44D86" w:rsidRDefault="00A44D86" w:rsidP="00A44D86"/>
    <w:p w14:paraId="3EAFF912" w14:textId="77777777" w:rsidR="00A44D86" w:rsidRDefault="00A44D86" w:rsidP="00A44D86"/>
    <w:p w14:paraId="1AE19D80" w14:textId="3FECF5FF" w:rsidR="00A44D86" w:rsidRDefault="00A44D86" w:rsidP="00A44D86">
      <w:pPr>
        <w:pStyle w:val="Prrafodelista"/>
        <w:numPr>
          <w:ilvl w:val="1"/>
          <w:numId w:val="1"/>
        </w:numPr>
      </w:pPr>
      <w:r>
        <w:t>¿</w:t>
      </w:r>
      <w:r>
        <w:t>En qu</w:t>
      </w:r>
      <w:r>
        <w:t>é</w:t>
      </w:r>
      <w:r>
        <w:t xml:space="preserve"> banda de frecuencias opera?</w:t>
      </w:r>
    </w:p>
    <w:p w14:paraId="00A6136E" w14:textId="4176D50A" w:rsidR="009503CF" w:rsidRDefault="009503CF" w:rsidP="009503CF">
      <w:r>
        <w:t>No lo sabemos.</w:t>
      </w:r>
    </w:p>
    <w:p w14:paraId="3EB17CB7" w14:textId="50FEA04D" w:rsidR="006936FF" w:rsidRDefault="009503CF" w:rsidP="006936FF">
      <w:r>
        <w:rPr>
          <w:noProof/>
        </w:rPr>
        <w:drawing>
          <wp:inline distT="0" distB="0" distL="0" distR="0" wp14:anchorId="53589917" wp14:editId="050F884F">
            <wp:extent cx="5400040" cy="1204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C4DD" w14:textId="3265E1E3" w:rsidR="00A44D86" w:rsidRDefault="00A44D86" w:rsidP="00A44D86">
      <w:pPr>
        <w:pStyle w:val="Prrafodelista"/>
        <w:numPr>
          <w:ilvl w:val="1"/>
          <w:numId w:val="1"/>
        </w:numPr>
      </w:pPr>
      <w:r>
        <w:t>¿</w:t>
      </w:r>
      <w:r>
        <w:t>Soporta llamadas de emergencia?</w:t>
      </w:r>
    </w:p>
    <w:p w14:paraId="0997953E" w14:textId="4B4464D7" w:rsidR="00D00349" w:rsidRPr="00D00349" w:rsidRDefault="00D00349" w:rsidP="00D00349">
      <w:pPr>
        <w:rPr>
          <w:lang w:val="en-GB"/>
        </w:rPr>
      </w:pPr>
      <w:r w:rsidRPr="00D00349">
        <w:rPr>
          <w:lang w:val="en-GB"/>
        </w:rPr>
        <w:t>Yes, it does, as we</w:t>
      </w:r>
      <w:r w:rsidR="007E496C">
        <w:rPr>
          <w:lang w:val="en-GB"/>
        </w:rPr>
        <w:t xml:space="preserve"> can see in the picture below (last frame captured):</w:t>
      </w:r>
    </w:p>
    <w:p w14:paraId="17076C11" w14:textId="7418A971" w:rsidR="008D1298" w:rsidRDefault="00D00349" w:rsidP="00D00349">
      <w:pPr>
        <w:rPr>
          <w:lang w:val="en-GB"/>
        </w:rPr>
      </w:pPr>
      <w:r>
        <w:rPr>
          <w:lang w:val="en-GB"/>
        </w:rPr>
        <w:tab/>
      </w:r>
      <w:r>
        <w:rPr>
          <w:noProof/>
        </w:rPr>
        <w:drawing>
          <wp:inline distT="0" distB="0" distL="0" distR="0" wp14:anchorId="3F7C822E" wp14:editId="7160FB20">
            <wp:extent cx="5400040" cy="15944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19D2" w14:textId="77777777" w:rsidR="008D1298" w:rsidRPr="008D1298" w:rsidRDefault="008D1298" w:rsidP="008D1298">
      <w:pPr>
        <w:rPr>
          <w:lang w:val="en-GB"/>
        </w:rPr>
      </w:pPr>
    </w:p>
    <w:p w14:paraId="75AEF172" w14:textId="77777777" w:rsidR="008D1298" w:rsidRPr="008D1298" w:rsidRDefault="008D1298" w:rsidP="008D1298">
      <w:pPr>
        <w:rPr>
          <w:lang w:val="en-GB"/>
        </w:rPr>
      </w:pPr>
    </w:p>
    <w:p w14:paraId="7129383A" w14:textId="53719E32" w:rsidR="008D1298" w:rsidRDefault="008D1298" w:rsidP="008D1298">
      <w:pPr>
        <w:rPr>
          <w:lang w:val="en-GB"/>
        </w:rPr>
      </w:pPr>
    </w:p>
    <w:p w14:paraId="48CEC0B3" w14:textId="6C145CB8" w:rsidR="00D00349" w:rsidRDefault="008D1298" w:rsidP="008D1298">
      <w:pPr>
        <w:tabs>
          <w:tab w:val="left" w:pos="1305"/>
        </w:tabs>
        <w:rPr>
          <w:lang w:val="en-GB"/>
        </w:rPr>
      </w:pPr>
      <w:r>
        <w:rPr>
          <w:lang w:val="en-GB"/>
        </w:rPr>
        <w:tab/>
      </w:r>
    </w:p>
    <w:p w14:paraId="643600EB" w14:textId="06CE1DCD" w:rsidR="008D1298" w:rsidRDefault="008D1298" w:rsidP="008D1298">
      <w:pPr>
        <w:tabs>
          <w:tab w:val="left" w:pos="1305"/>
        </w:tabs>
        <w:rPr>
          <w:lang w:val="en-GB"/>
        </w:rPr>
      </w:pPr>
    </w:p>
    <w:p w14:paraId="2C5A0090" w14:textId="54008EB8" w:rsidR="008D1298" w:rsidRDefault="008D1298" w:rsidP="008D1298">
      <w:pPr>
        <w:pStyle w:val="Prrafodelista"/>
        <w:numPr>
          <w:ilvl w:val="1"/>
          <w:numId w:val="1"/>
        </w:numPr>
        <w:tabs>
          <w:tab w:val="left" w:pos="1305"/>
        </w:tabs>
      </w:pPr>
      <w:r>
        <w:t>¿</w:t>
      </w:r>
      <w:r>
        <w:t>Cu</w:t>
      </w:r>
      <w:r>
        <w:t>á</w:t>
      </w:r>
      <w:r>
        <w:t>l es el identificador de la celda?</w:t>
      </w:r>
    </w:p>
    <w:p w14:paraId="3470077B" w14:textId="75FA8E46" w:rsidR="008D1298" w:rsidRDefault="008D1298" w:rsidP="008D1298">
      <w:pPr>
        <w:tabs>
          <w:tab w:val="left" w:pos="1305"/>
        </w:tabs>
      </w:pPr>
      <w:r>
        <w:t>El ID de la celda es 0.</w:t>
      </w:r>
    </w:p>
    <w:p w14:paraId="021D322E" w14:textId="4B987EF3" w:rsidR="008D1298" w:rsidRDefault="008D1298" w:rsidP="008D1298">
      <w:p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531303" wp14:editId="665ED252">
            <wp:simplePos x="0" y="0"/>
            <wp:positionH relativeFrom="column">
              <wp:posOffset>386715</wp:posOffset>
            </wp:positionH>
            <wp:positionV relativeFrom="paragraph">
              <wp:posOffset>120015</wp:posOffset>
            </wp:positionV>
            <wp:extent cx="4638675" cy="15716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F638F" w14:textId="77777777" w:rsidR="008D1298" w:rsidRPr="008D1298" w:rsidRDefault="008D1298" w:rsidP="008D1298"/>
    <w:p w14:paraId="170D6E55" w14:textId="77777777" w:rsidR="008D1298" w:rsidRPr="008D1298" w:rsidRDefault="008D1298" w:rsidP="008D1298"/>
    <w:p w14:paraId="50F5B481" w14:textId="77777777" w:rsidR="008D1298" w:rsidRPr="008D1298" w:rsidRDefault="008D1298" w:rsidP="008D1298"/>
    <w:p w14:paraId="0077C9B0" w14:textId="77777777" w:rsidR="008D1298" w:rsidRPr="008D1298" w:rsidRDefault="008D1298" w:rsidP="008D1298"/>
    <w:p w14:paraId="06EC0AB5" w14:textId="77777777" w:rsidR="008D1298" w:rsidRPr="008D1298" w:rsidRDefault="008D1298" w:rsidP="008D1298"/>
    <w:p w14:paraId="344B08B2" w14:textId="28636768" w:rsidR="008D1298" w:rsidRDefault="008D1298" w:rsidP="008D1298"/>
    <w:p w14:paraId="0882D1F8" w14:textId="236EF5BE" w:rsidR="008D1298" w:rsidRDefault="008D1298" w:rsidP="008D1298">
      <w:pPr>
        <w:pStyle w:val="Prrafodelista"/>
        <w:numPr>
          <w:ilvl w:val="1"/>
          <w:numId w:val="1"/>
        </w:numPr>
      </w:pPr>
      <w:r>
        <w:t>¿</w:t>
      </w:r>
      <w:r>
        <w:t>Soporta la modulaci</w:t>
      </w:r>
      <w:r>
        <w:t>ó</w:t>
      </w:r>
      <w:r>
        <w:t>n 64QAM?</w:t>
      </w:r>
    </w:p>
    <w:p w14:paraId="72D6379D" w14:textId="18F6CEDA" w:rsidR="008C26B3" w:rsidRDefault="008C26B3" w:rsidP="008C26B3">
      <w:r>
        <w:t>Como hablamos de celdas E-UTRA, es decir, implementan tecnolog</w:t>
      </w:r>
      <w:r>
        <w:t>í</w:t>
      </w:r>
      <w:r>
        <w:t xml:space="preserve">a LTE, que es considerada 4G, </w:t>
      </w:r>
      <w:r w:rsidRPr="008C26B3">
        <w:rPr>
          <w:b/>
        </w:rPr>
        <w:t>s</w:t>
      </w:r>
      <w:r w:rsidRPr="008C26B3">
        <w:rPr>
          <w:b/>
        </w:rPr>
        <w:t>í</w:t>
      </w:r>
      <w:r>
        <w:t xml:space="preserve"> soporta modulaci</w:t>
      </w:r>
      <w:r>
        <w:t>ó</w:t>
      </w:r>
      <w:r>
        <w:t>n 64 QAM.</w:t>
      </w:r>
    </w:p>
    <w:p w14:paraId="5B5DBD01" w14:textId="05C7B934" w:rsidR="0073758D" w:rsidRDefault="008C26B3" w:rsidP="008D1298">
      <w:r>
        <w:rPr>
          <w:noProof/>
        </w:rPr>
        <w:drawing>
          <wp:inline distT="0" distB="0" distL="0" distR="0" wp14:anchorId="18DF8C66" wp14:editId="5319E4E5">
            <wp:extent cx="4848225" cy="1562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AA60" w14:textId="6E077C07" w:rsidR="0073758D" w:rsidRDefault="0073758D" w:rsidP="0073758D"/>
    <w:p w14:paraId="302E1826" w14:textId="73612A2A" w:rsidR="008D1298" w:rsidRDefault="008D1298" w:rsidP="0073758D"/>
    <w:p w14:paraId="719B8E95" w14:textId="05E84A64" w:rsidR="0073758D" w:rsidRDefault="0073758D" w:rsidP="0073758D">
      <w:pPr>
        <w:pStyle w:val="Prrafodelista"/>
        <w:numPr>
          <w:ilvl w:val="0"/>
          <w:numId w:val="1"/>
        </w:numPr>
      </w:pPr>
      <w:r>
        <w:t xml:space="preserve">Analiza la traza </w:t>
      </w:r>
      <w:proofErr w:type="spellStart"/>
      <w:r w:rsidRPr="00562BB5">
        <w:rPr>
          <w:i/>
        </w:rPr>
        <w:t>Attach.pcapng</w:t>
      </w:r>
      <w:proofErr w:type="spellEnd"/>
      <w:r>
        <w:t xml:space="preserve"> y responde a las siguientes preguntas a</w:t>
      </w:r>
      <w:r>
        <w:t>ñ</w:t>
      </w:r>
      <w:r>
        <w:t>adiendo en cada caso una captura en la que se pueda visualizar el campo o los campos en base a los cuales se ha dado la respuesta.</w:t>
      </w:r>
    </w:p>
    <w:p w14:paraId="38426C7A" w14:textId="2D943453" w:rsidR="00562BB5" w:rsidRDefault="00562BB5" w:rsidP="00562BB5">
      <w:pPr>
        <w:pStyle w:val="Prrafodelista"/>
        <w:numPr>
          <w:ilvl w:val="1"/>
          <w:numId w:val="1"/>
        </w:numPr>
      </w:pPr>
      <w:r>
        <w:t xml:space="preserve">Localizar el mensaje de RRC </w:t>
      </w:r>
      <w:r>
        <w:t>“</w:t>
      </w:r>
      <w:proofErr w:type="spellStart"/>
      <w:r>
        <w:t>ue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r>
        <w:t>–</w:t>
      </w:r>
      <w:r>
        <w:t>r8</w:t>
      </w:r>
      <w:r>
        <w:t>”</w:t>
      </w:r>
      <w:r>
        <w:t xml:space="preserve"> </w:t>
      </w:r>
      <w:r>
        <w:t>¿</w:t>
      </w:r>
      <w:r>
        <w:t>De qu</w:t>
      </w:r>
      <w:r>
        <w:t>é</w:t>
      </w:r>
      <w:r>
        <w:t xml:space="preserve"> categor</w:t>
      </w:r>
      <w:r>
        <w:t>í</w:t>
      </w:r>
      <w:r>
        <w:t>a es el m</w:t>
      </w:r>
      <w:r>
        <w:t>ó</w:t>
      </w:r>
      <w:r>
        <w:t xml:space="preserve">vil? </w:t>
      </w:r>
    </w:p>
    <w:p w14:paraId="29A829DF" w14:textId="68CFE10E" w:rsidR="00853A7B" w:rsidRDefault="00853A7B" w:rsidP="00853A7B">
      <w:r>
        <w:t>El mensaje corresponde con la trama 25, y podemos observar en la siguiente imagen que es de categor</w:t>
      </w:r>
      <w:r>
        <w:t>í</w:t>
      </w:r>
      <w:r>
        <w:t>a 3:</w:t>
      </w:r>
    </w:p>
    <w:p w14:paraId="09F9BB51" w14:textId="686D3DFF" w:rsidR="00853A7B" w:rsidRDefault="00853A7B" w:rsidP="00853A7B">
      <w:r>
        <w:tab/>
      </w:r>
      <w:r>
        <w:rPr>
          <w:noProof/>
        </w:rPr>
        <w:drawing>
          <wp:inline distT="0" distB="0" distL="0" distR="0" wp14:anchorId="41F94FD4" wp14:editId="14DE4E22">
            <wp:extent cx="5400040" cy="9055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5294" w14:textId="254D25EA" w:rsidR="00853A7B" w:rsidRDefault="00853A7B" w:rsidP="00853A7B"/>
    <w:p w14:paraId="1BB4509C" w14:textId="77777777" w:rsidR="00853A7B" w:rsidRDefault="00853A7B" w:rsidP="00853A7B"/>
    <w:p w14:paraId="55CE3347" w14:textId="6F8538E6" w:rsidR="00562BB5" w:rsidRDefault="00562BB5" w:rsidP="00562BB5">
      <w:pPr>
        <w:pStyle w:val="Prrafodelista"/>
        <w:numPr>
          <w:ilvl w:val="1"/>
          <w:numId w:val="1"/>
        </w:numPr>
      </w:pPr>
      <w:r>
        <w:t xml:space="preserve">Localizar el mensaje de RRC </w:t>
      </w:r>
      <w:r>
        <w:t>“</w:t>
      </w:r>
      <w:proofErr w:type="spellStart"/>
      <w:r>
        <w:t>ue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r>
        <w:t>–</w:t>
      </w:r>
      <w:r>
        <w:t>r8</w:t>
      </w:r>
      <w:r>
        <w:t>”</w:t>
      </w:r>
      <w:r>
        <w:t xml:space="preserve"> </w:t>
      </w:r>
      <w:r>
        <w:t>¿</w:t>
      </w:r>
      <w:r>
        <w:t>Sopo</w:t>
      </w:r>
      <w:r>
        <w:t xml:space="preserve">rta </w:t>
      </w:r>
      <w:proofErr w:type="spellStart"/>
      <w:r>
        <w:t>handover</w:t>
      </w:r>
      <w:proofErr w:type="spellEnd"/>
      <w:r>
        <w:t xml:space="preserve"> entre FDD y TDD? </w:t>
      </w:r>
    </w:p>
    <w:p w14:paraId="64E4D3A7" w14:textId="0D0D152C" w:rsidR="00853A7B" w:rsidRDefault="00E3240F" w:rsidP="00853A7B">
      <w:r>
        <w:t xml:space="preserve">No, ya que como se muestra en la siguiente imagen, solo permite </w:t>
      </w:r>
      <w:proofErr w:type="spellStart"/>
      <w:r>
        <w:t>handover</w:t>
      </w:r>
      <w:proofErr w:type="spellEnd"/>
      <w:r>
        <w:t xml:space="preserve"> entre </w:t>
      </w:r>
      <w:r w:rsidR="00304D07">
        <w:t>á</w:t>
      </w:r>
      <w:r w:rsidR="00304D07">
        <w:t>reas FDD.</w:t>
      </w:r>
    </w:p>
    <w:p w14:paraId="49F1FC0B" w14:textId="32664E43" w:rsidR="00304D07" w:rsidRDefault="00304D07" w:rsidP="00853A7B">
      <w:r>
        <w:tab/>
      </w:r>
      <w:r>
        <w:rPr>
          <w:noProof/>
        </w:rPr>
        <w:drawing>
          <wp:inline distT="0" distB="0" distL="0" distR="0" wp14:anchorId="6DEA4BC4" wp14:editId="256BC4B6">
            <wp:extent cx="5400040" cy="11785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3982" w14:textId="77777777" w:rsidR="00304D07" w:rsidRDefault="00304D07" w:rsidP="00853A7B"/>
    <w:p w14:paraId="58B4BADC" w14:textId="09088423" w:rsidR="00562BB5" w:rsidRDefault="00562BB5" w:rsidP="00562BB5">
      <w:pPr>
        <w:pStyle w:val="Prrafodelista"/>
        <w:numPr>
          <w:ilvl w:val="1"/>
          <w:numId w:val="1"/>
        </w:numPr>
      </w:pPr>
      <w:r>
        <w:t xml:space="preserve">Localiza el mensaje NAS </w:t>
      </w:r>
      <w:r>
        <w:t>“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accept</w:t>
      </w:r>
      <w:proofErr w:type="spellEnd"/>
      <w:r>
        <w:t>”</w:t>
      </w:r>
      <w:r>
        <w:t xml:space="preserve">. </w:t>
      </w:r>
      <w:r>
        <w:t>¿</w:t>
      </w:r>
      <w:r>
        <w:t>Qu</w:t>
      </w:r>
      <w:r>
        <w:t>é</w:t>
      </w:r>
      <w:r>
        <w:t xml:space="preserve"> direcci</w:t>
      </w:r>
      <w:r>
        <w:t>ó</w:t>
      </w:r>
      <w:r>
        <w:t xml:space="preserve">n IP se </w:t>
      </w:r>
      <w:r>
        <w:t xml:space="preserve">le asigna al UE? </w:t>
      </w:r>
    </w:p>
    <w:p w14:paraId="6D4BE950" w14:textId="32F2CE5A" w:rsidR="004D4473" w:rsidRDefault="009052EB" w:rsidP="00181CFB">
      <w:r>
        <w:t xml:space="preserve">La </w:t>
      </w:r>
      <w:r w:rsidR="004D4473">
        <w:t>ID que se le asigna es</w:t>
      </w:r>
      <w:r w:rsidR="004D4473" w:rsidRPr="004D4473">
        <w:t xml:space="preserve"> 0xaabbcc00</w:t>
      </w:r>
      <w:r w:rsidR="004D4473">
        <w:t>.</w:t>
      </w:r>
    </w:p>
    <w:p w14:paraId="26C1D8A1" w14:textId="4DAC7D33" w:rsidR="00181CFB" w:rsidRDefault="004D4473" w:rsidP="004D4473">
      <w:pPr>
        <w:ind w:firstLine="720"/>
      </w:pPr>
      <w:r>
        <w:rPr>
          <w:noProof/>
        </w:rPr>
        <w:drawing>
          <wp:inline distT="0" distB="0" distL="0" distR="0" wp14:anchorId="626E1FD3" wp14:editId="35C7D112">
            <wp:extent cx="4371975" cy="1543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6C2" w14:textId="27E317DB" w:rsidR="00562BB5" w:rsidRDefault="00562BB5" w:rsidP="00562BB5">
      <w:pPr>
        <w:pStyle w:val="Prrafodelista"/>
        <w:numPr>
          <w:ilvl w:val="1"/>
          <w:numId w:val="1"/>
        </w:numPr>
      </w:pPr>
      <w:r>
        <w:t xml:space="preserve">Localiza el mensaje NAS </w:t>
      </w:r>
      <w:r>
        <w:t>“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accept</w:t>
      </w:r>
      <w:proofErr w:type="spellEnd"/>
      <w:r>
        <w:t>”</w:t>
      </w:r>
      <w:r>
        <w:t xml:space="preserve">. </w:t>
      </w:r>
      <w:r>
        <w:t>¿</w:t>
      </w:r>
      <w:r>
        <w:t>Cu</w:t>
      </w:r>
      <w:r>
        <w:t>á</w:t>
      </w:r>
      <w:r>
        <w:t>l es el</w:t>
      </w:r>
      <w:r>
        <w:t xml:space="preserve"> APN? </w:t>
      </w:r>
    </w:p>
    <w:p w14:paraId="4E16F923" w14:textId="432BC47F" w:rsidR="004D4473" w:rsidRDefault="00415B24" w:rsidP="004D4473">
      <w:proofErr w:type="spellStart"/>
      <w:r>
        <w:t>Keysight</w:t>
      </w:r>
      <w:proofErr w:type="spellEnd"/>
      <w:r>
        <w:t>.</w:t>
      </w:r>
    </w:p>
    <w:p w14:paraId="1B8B59AC" w14:textId="31FC22D0" w:rsidR="00415B24" w:rsidRDefault="00415B24" w:rsidP="004D4473">
      <w:r>
        <w:tab/>
      </w:r>
      <w:r>
        <w:rPr>
          <w:noProof/>
        </w:rPr>
        <w:drawing>
          <wp:inline distT="0" distB="0" distL="0" distR="0" wp14:anchorId="30D0421B" wp14:editId="4084D6A8">
            <wp:extent cx="3286125" cy="1657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61B1" w14:textId="77777777" w:rsidR="00246580" w:rsidRDefault="00246580" w:rsidP="00246580">
      <w:pPr>
        <w:pStyle w:val="Prrafodelista"/>
        <w:ind w:left="1440"/>
      </w:pPr>
    </w:p>
    <w:p w14:paraId="68170F11" w14:textId="2DABC465" w:rsidR="00246580" w:rsidRDefault="00246580" w:rsidP="00246580">
      <w:pPr>
        <w:pStyle w:val="Prrafodelista"/>
        <w:ind w:left="1440"/>
      </w:pPr>
    </w:p>
    <w:p w14:paraId="319A2F7C" w14:textId="031C64E5" w:rsidR="00246580" w:rsidRDefault="00246580" w:rsidP="00246580">
      <w:pPr>
        <w:pStyle w:val="Prrafodelista"/>
        <w:ind w:left="1440"/>
      </w:pPr>
    </w:p>
    <w:p w14:paraId="7357452F" w14:textId="76060B6B" w:rsidR="00246580" w:rsidRDefault="00246580" w:rsidP="00246580">
      <w:pPr>
        <w:pStyle w:val="Prrafodelista"/>
        <w:ind w:left="1440"/>
      </w:pPr>
    </w:p>
    <w:p w14:paraId="60F0F5A4" w14:textId="170C7277" w:rsidR="00246580" w:rsidRDefault="00246580" w:rsidP="00246580">
      <w:pPr>
        <w:pStyle w:val="Prrafodelista"/>
        <w:ind w:left="1440"/>
      </w:pPr>
    </w:p>
    <w:p w14:paraId="5390098F" w14:textId="57CB93FB" w:rsidR="00246580" w:rsidRDefault="00246580" w:rsidP="00246580">
      <w:pPr>
        <w:pStyle w:val="Prrafodelista"/>
        <w:ind w:left="1440"/>
      </w:pPr>
    </w:p>
    <w:p w14:paraId="37F8E6A4" w14:textId="62B4EEFA" w:rsidR="00246580" w:rsidRDefault="00246580" w:rsidP="00246580">
      <w:pPr>
        <w:pStyle w:val="Prrafodelista"/>
        <w:ind w:left="1440"/>
      </w:pPr>
    </w:p>
    <w:p w14:paraId="5240DF03" w14:textId="1DB8490A" w:rsidR="00246580" w:rsidRDefault="00246580" w:rsidP="00246580">
      <w:pPr>
        <w:pStyle w:val="Prrafodelista"/>
        <w:ind w:left="1440"/>
      </w:pPr>
    </w:p>
    <w:p w14:paraId="41D6BB08" w14:textId="77777777" w:rsidR="00246580" w:rsidRDefault="00246580" w:rsidP="00246580">
      <w:pPr>
        <w:pStyle w:val="Prrafodelista"/>
        <w:ind w:left="1440"/>
      </w:pPr>
      <w:bookmarkStart w:id="0" w:name="_GoBack"/>
      <w:bookmarkEnd w:id="0"/>
    </w:p>
    <w:p w14:paraId="3B7A9FD1" w14:textId="4D87A6CE" w:rsidR="00562BB5" w:rsidRDefault="00562BB5" w:rsidP="00562BB5">
      <w:pPr>
        <w:pStyle w:val="Prrafodelista"/>
        <w:numPr>
          <w:ilvl w:val="1"/>
          <w:numId w:val="1"/>
        </w:numPr>
      </w:pPr>
      <w:r>
        <w:t>¿</w:t>
      </w:r>
      <w:r>
        <w:t>Qu</w:t>
      </w:r>
      <w:r>
        <w:t>é</w:t>
      </w:r>
      <w:r>
        <w:t xml:space="preserve"> tipo de tr</w:t>
      </w:r>
      <w:r>
        <w:t>á</w:t>
      </w:r>
      <w:r>
        <w:t>fico de datos usuario se puede ver en esta captura?</w:t>
      </w:r>
    </w:p>
    <w:p w14:paraId="2426AE2D" w14:textId="4DECCFB3" w:rsidR="00246580" w:rsidRDefault="00246580" w:rsidP="00246580">
      <w:r>
        <w:t>Podemos observar la subida y descarga de datos, y la inicializaci</w:t>
      </w:r>
      <w:r>
        <w:t>ó</w:t>
      </w:r>
      <w:r>
        <w:t>n de clientes con los servidores:</w:t>
      </w:r>
    </w:p>
    <w:p w14:paraId="10E8F586" w14:textId="376E51AB" w:rsidR="00246580" w:rsidRPr="0073758D" w:rsidRDefault="00246580" w:rsidP="00246580">
      <w:r>
        <w:tab/>
      </w:r>
      <w:r>
        <w:rPr>
          <w:noProof/>
        </w:rPr>
        <w:drawing>
          <wp:inline distT="0" distB="0" distL="0" distR="0" wp14:anchorId="1E3FD521" wp14:editId="48A49DB6">
            <wp:extent cx="5400040" cy="2638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580" w:rsidRPr="0073758D" w:rsidSect="00E7498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AFBC" w14:textId="77777777" w:rsidR="009F768F" w:rsidRDefault="009F768F" w:rsidP="009F768F">
      <w:pPr>
        <w:spacing w:after="0" w:line="240" w:lineRule="auto"/>
      </w:pPr>
      <w:r>
        <w:separator/>
      </w:r>
    </w:p>
  </w:endnote>
  <w:endnote w:type="continuationSeparator" w:id="0">
    <w:p w14:paraId="2A96DA27" w14:textId="77777777" w:rsidR="009F768F" w:rsidRDefault="009F768F" w:rsidP="009F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AEC66" w14:textId="77777777" w:rsidR="009F768F" w:rsidRDefault="009F768F" w:rsidP="009F768F">
      <w:pPr>
        <w:spacing w:after="0" w:line="240" w:lineRule="auto"/>
      </w:pPr>
      <w:r>
        <w:separator/>
      </w:r>
    </w:p>
  </w:footnote>
  <w:footnote w:type="continuationSeparator" w:id="0">
    <w:p w14:paraId="2CE67C22" w14:textId="77777777" w:rsidR="009F768F" w:rsidRDefault="009F768F" w:rsidP="009F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8BE8E" w14:textId="77777777" w:rsidR="009F768F" w:rsidRDefault="009F768F">
    <w:pPr>
      <w:pStyle w:val="Encabezado"/>
      <w:rPr>
        <w:lang w:val="en-GB"/>
      </w:rPr>
    </w:pPr>
    <w:hyperlink r:id="rId1" w:history="1">
      <w:r w:rsidRPr="009F768F">
        <w:rPr>
          <w:rStyle w:val="instancename"/>
          <w:rFonts w:ascii="Tahoma" w:hAnsi="Tahoma" w:cs="Tahoma"/>
          <w:b/>
          <w:i/>
          <w:sz w:val="20"/>
          <w:szCs w:val="20"/>
          <w:shd w:val="clear" w:color="auto" w:fill="FFFFFF"/>
          <w:lang w:val="en-GB"/>
        </w:rPr>
        <w:t>LTE B</w:t>
      </w:r>
      <w:r w:rsidRPr="009F768F">
        <w:rPr>
          <w:rStyle w:val="instancename"/>
          <w:rFonts w:ascii="Tahoma" w:hAnsi="Tahoma" w:cs="Tahoma"/>
          <w:b/>
          <w:i/>
          <w:sz w:val="20"/>
          <w:szCs w:val="20"/>
          <w:shd w:val="clear" w:color="auto" w:fill="FFFFFF"/>
          <w:lang w:val="en-GB"/>
        </w:rPr>
        <w:t xml:space="preserve">roadcast </w:t>
      </w:r>
      <w:proofErr w:type="gramStart"/>
      <w:r w:rsidRPr="009F768F">
        <w:rPr>
          <w:rStyle w:val="instancename"/>
          <w:rFonts w:ascii="Tahoma" w:hAnsi="Tahoma" w:cs="Tahoma"/>
          <w:b/>
          <w:i/>
          <w:sz w:val="20"/>
          <w:szCs w:val="20"/>
          <w:shd w:val="clear" w:color="auto" w:fill="FFFFFF"/>
          <w:lang w:val="en-GB"/>
        </w:rPr>
        <w:t>y</w:t>
      </w:r>
      <w:proofErr w:type="gramEnd"/>
      <w:r w:rsidRPr="009F768F">
        <w:rPr>
          <w:rStyle w:val="instancename"/>
          <w:rFonts w:ascii="Tahoma" w:hAnsi="Tahoma" w:cs="Tahoma"/>
          <w:b/>
          <w:i/>
          <w:sz w:val="20"/>
          <w:szCs w:val="20"/>
          <w:shd w:val="clear" w:color="auto" w:fill="FFFFFF"/>
          <w:lang w:val="en-GB"/>
        </w:rPr>
        <w:t xml:space="preserve"> </w:t>
      </w:r>
      <w:r w:rsidRPr="009F768F">
        <w:rPr>
          <w:rStyle w:val="instancename"/>
          <w:rFonts w:ascii="Tahoma" w:hAnsi="Tahoma" w:cs="Tahoma"/>
          <w:b/>
          <w:i/>
          <w:sz w:val="20"/>
          <w:szCs w:val="20"/>
          <w:shd w:val="clear" w:color="auto" w:fill="FFFFFF"/>
          <w:lang w:val="en-GB"/>
        </w:rPr>
        <w:t>Attach</w:t>
      </w:r>
    </w:hyperlink>
    <w:r w:rsidRPr="009F768F">
      <w:rPr>
        <w:b/>
        <w:i/>
        <w:lang w:val="en-GB"/>
      </w:rPr>
      <w:tab/>
    </w:r>
    <w:r w:rsidRPr="009F768F">
      <w:rPr>
        <w:b/>
        <w:i/>
        <w:lang w:val="en-GB"/>
      </w:rPr>
      <w:tab/>
    </w:r>
    <w:r w:rsidRPr="009F768F">
      <w:rPr>
        <w:lang w:val="en-GB"/>
      </w:rPr>
      <w:t>Sergio Gavil</w:t>
    </w:r>
    <w:r>
      <w:rPr>
        <w:lang w:val="en-GB"/>
      </w:rPr>
      <w:t>á</w:t>
    </w:r>
    <w:r>
      <w:rPr>
        <w:lang w:val="en-GB"/>
      </w:rPr>
      <w:t>n Prieto</w:t>
    </w:r>
  </w:p>
  <w:p w14:paraId="1DD32AB9" w14:textId="77777777" w:rsidR="009F768F" w:rsidRPr="009F768F" w:rsidRDefault="009F768F">
    <w:pPr>
      <w:pStyle w:val="Encabezado"/>
      <w:rPr>
        <w:i/>
        <w:lang w:val="en-GB"/>
      </w:rPr>
    </w:pPr>
    <w:proofErr w:type="spellStart"/>
    <w:r w:rsidRPr="009F768F">
      <w:rPr>
        <w:i/>
        <w:lang w:val="en-GB"/>
      </w:rPr>
      <w:t>Redes</w:t>
    </w:r>
    <w:proofErr w:type="spellEnd"/>
    <w:r w:rsidRPr="009F768F">
      <w:rPr>
        <w:i/>
        <w:lang w:val="en-GB"/>
      </w:rPr>
      <w:t xml:space="preserve"> </w:t>
    </w:r>
    <w:proofErr w:type="spellStart"/>
    <w:r w:rsidRPr="009F768F">
      <w:rPr>
        <w:i/>
        <w:lang w:val="en-GB"/>
      </w:rPr>
      <w:t>Inal</w:t>
    </w:r>
    <w:r w:rsidRPr="009F768F">
      <w:rPr>
        <w:i/>
        <w:lang w:val="en-GB"/>
      </w:rPr>
      <w:t>á</w:t>
    </w:r>
    <w:r w:rsidRPr="009F768F">
      <w:rPr>
        <w:i/>
        <w:lang w:val="en-GB"/>
      </w:rPr>
      <w:t>mbricas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73B"/>
    <w:multiLevelType w:val="multilevel"/>
    <w:tmpl w:val="16A03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743"/>
    <w:multiLevelType w:val="hybridMultilevel"/>
    <w:tmpl w:val="16A03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8F"/>
    <w:rsid w:val="00085E7B"/>
    <w:rsid w:val="00181CFB"/>
    <w:rsid w:val="00246580"/>
    <w:rsid w:val="00304D07"/>
    <w:rsid w:val="00385B98"/>
    <w:rsid w:val="00387BD1"/>
    <w:rsid w:val="00415B24"/>
    <w:rsid w:val="004D4473"/>
    <w:rsid w:val="00562BB5"/>
    <w:rsid w:val="006936FF"/>
    <w:rsid w:val="006F4455"/>
    <w:rsid w:val="0073758D"/>
    <w:rsid w:val="007E496C"/>
    <w:rsid w:val="00853A7B"/>
    <w:rsid w:val="008C26B3"/>
    <w:rsid w:val="008D1298"/>
    <w:rsid w:val="009052EB"/>
    <w:rsid w:val="009503CF"/>
    <w:rsid w:val="009F768F"/>
    <w:rsid w:val="00A44D86"/>
    <w:rsid w:val="00A83A91"/>
    <w:rsid w:val="00B4421D"/>
    <w:rsid w:val="00D00349"/>
    <w:rsid w:val="00E3240F"/>
    <w:rsid w:val="00E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5DEB"/>
  <w15:chartTrackingRefBased/>
  <w15:docId w15:val="{ACF7D57F-7487-4E21-990B-D6E920B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68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76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68F"/>
    <w:rPr>
      <w:lang w:val="es-ES"/>
    </w:rPr>
  </w:style>
  <w:style w:type="character" w:customStyle="1" w:styleId="instancename">
    <w:name w:val="instancename"/>
    <w:basedOn w:val="Fuentedeprrafopredeter"/>
    <w:rsid w:val="009F768F"/>
  </w:style>
  <w:style w:type="character" w:customStyle="1" w:styleId="accesshide">
    <w:name w:val="accesshide"/>
    <w:basedOn w:val="Fuentedeprrafopredeter"/>
    <w:rsid w:val="009F768F"/>
  </w:style>
  <w:style w:type="paragraph" w:styleId="Prrafodelista">
    <w:name w:val="List Paragraph"/>
    <w:basedOn w:val="Normal"/>
    <w:uiPriority w:val="34"/>
    <w:qFormat/>
    <w:rsid w:val="00A4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formatica.cv.uma.es/mod/assign/view.php?id=24763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Gavilán Prieto</dc:creator>
  <cp:keywords/>
  <dc:description/>
  <cp:lastModifiedBy>Sergio Gavilán Prieto</cp:lastModifiedBy>
  <cp:revision>12</cp:revision>
  <dcterms:created xsi:type="dcterms:W3CDTF">2017-11-07T16:43:00Z</dcterms:created>
  <dcterms:modified xsi:type="dcterms:W3CDTF">2017-11-07T18:59:00Z</dcterms:modified>
</cp:coreProperties>
</file>