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964F4">
      <w:pPr>
        <w:jc w:val="center"/>
      </w:pPr>
      <w:r>
        <w:rPr>
          <w:b/>
          <w:sz w:val="48"/>
        </w:rPr>
        <w:t>SkillTrack System</w:t>
      </w:r>
    </w:p>
    <w:p w14:paraId="693B414C">
      <w:pPr>
        <w:jc w:val="center"/>
        <w:rPr>
          <w:sz w:val="28"/>
        </w:rPr>
      </w:pPr>
      <w:r>
        <w:rPr>
          <w:sz w:val="28"/>
        </w:rPr>
        <w:t>Employee Skill Management Platform</w:t>
      </w:r>
      <w:r>
        <w:rPr>
          <w:sz w:val="28"/>
        </w:rPr>
        <w:br w:type="textWrapping"/>
      </w:r>
      <w:r>
        <w:rPr>
          <w:sz w:val="28"/>
        </w:rPr>
        <w:t>Developed by: Harshal Teli</w:t>
      </w:r>
      <w:r>
        <w:rPr>
          <w:sz w:val="28"/>
        </w:rPr>
        <w:br w:type="textWrapping"/>
      </w:r>
      <w:r>
        <w:rPr>
          <w:sz w:val="28"/>
        </w:rPr>
        <w:t>Date: 2026</w:t>
      </w:r>
    </w:p>
    <w:p w14:paraId="6BE09988">
      <w:pPr>
        <w:rPr>
          <w:color w:val="0000FF"/>
        </w:rPr>
      </w:pPr>
      <w:r>
        <w:rPr>
          <w:b/>
          <w:bCs/>
          <w:color w:val="1F497D" w:themeColor="text2"/>
          <w14:textFill>
            <w14:solidFill>
              <w14:schemeClr w14:val="tx2"/>
            </w14:solidFill>
          </w14:textFill>
        </w:rPr>
        <w:t>1</w:t>
      </w:r>
      <w:r>
        <w:t>.</w:t>
      </w:r>
      <w:r>
        <w:rPr>
          <w:b/>
          <w:bCs/>
        </w:rPr>
        <w:t xml:space="preserve"> </w:t>
      </w:r>
      <w:r>
        <w:rPr>
          <w:b/>
          <w:bCs/>
          <w:color w:val="1F497D" w:themeColor="text2"/>
          <w:sz w:val="28"/>
          <w:szCs w:val="28"/>
          <w14:textFill>
            <w14:solidFill>
              <w14:schemeClr w14:val="tx2"/>
            </w14:solidFill>
          </w14:textFill>
        </w:rPr>
        <w:t>Executive Summary</w:t>
      </w:r>
    </w:p>
    <w:p w14:paraId="0685E877">
      <w:r>
        <w:t>SkillTrack is an enterprise-grade employee skill management platform that centralizes skill cataloging, enables topic-based learning, and provides measurable progress and consistency tracking. The system bridges the gap between unstructured self-learning and organizational oversight by offering curated roadmaps, an admin-controlled catalog, and real-time analytics. It is designed for scalability, maintainability, and continuous enhancement, including planned AI-assisted automation for roadmap and resource generation.</w:t>
      </w:r>
    </w:p>
    <w:p w14:paraId="47208CBA">
      <w:pPr>
        <w:pStyle w:val="2"/>
      </w:pPr>
      <w:r>
        <w:t>2. Problem Statement</w:t>
      </w:r>
    </w:p>
    <w:p w14:paraId="5D3D8BF5">
      <w:r>
        <w:t>Organizations often lack a unified mechanism to track employee learning. This leads to fragmented progress, inconsistent methodologies, and limited visibility into outcomes. Manual tracking introduces errors and reduces accountability. A structured, centralized, and automated system is required to standardize learning, ensure consistency, and provide actionable insights.</w:t>
      </w:r>
    </w:p>
    <w:p w14:paraId="7016CE2B">
      <w:pPr>
        <w:pStyle w:val="2"/>
      </w:pPr>
      <w:r>
        <w:t>3. Objectives</w:t>
      </w:r>
    </w:p>
    <w:p w14:paraId="28D4CAB9">
      <w:pPr>
        <w:pStyle w:val="23"/>
      </w:pPr>
      <w:r>
        <w:t>Provide structured, topic-based learning paths</w:t>
      </w:r>
    </w:p>
    <w:p w14:paraId="02B338CF">
      <w:pPr>
        <w:pStyle w:val="23"/>
      </w:pPr>
      <w:r>
        <w:t>Enable centralized control via an admin-managed skill catalog</w:t>
      </w:r>
    </w:p>
    <w:p w14:paraId="6640F170">
      <w:pPr>
        <w:pStyle w:val="23"/>
      </w:pPr>
      <w:r>
        <w:t>Automate and accurately compute progress from topic completion</w:t>
      </w:r>
    </w:p>
    <w:p w14:paraId="58715367">
      <w:pPr>
        <w:pStyle w:val="23"/>
      </w:pPr>
      <w:r>
        <w:t>Track daily learning consistency and streaks</w:t>
      </w:r>
    </w:p>
    <w:p w14:paraId="52780D9D">
      <w:pPr>
        <w:pStyle w:val="23"/>
      </w:pPr>
      <w:r>
        <w:t>Offer analytics for individuals and organization-level insights</w:t>
      </w:r>
    </w:p>
    <w:p w14:paraId="6F1EC3BE">
      <w:pPr>
        <w:pStyle w:val="23"/>
      </w:pPr>
      <w:r>
        <w:t>Reduce manual overhead via automation and future AI integration</w:t>
      </w:r>
    </w:p>
    <w:p w14:paraId="2D216EB5">
      <w:pPr>
        <w:pStyle w:val="2"/>
      </w:pPr>
      <w:r>
        <w:t>4. System Overview</w:t>
      </w:r>
    </w:p>
    <w:p w14:paraId="355FEB14">
      <w:r>
        <w:t>SkillTrack consists of two primary modules: the Admin module and the Employee module. The Admin module manages the official skill catalog, employees, and analytics. The Employee module enables users to adopt skills from the catalog or roadmaps, learn via topics and resources, and track progress and consistency. The system maintains a single source of truth to ensure synchronization across all views.</w:t>
      </w:r>
    </w:p>
    <w:p w14:paraId="6752DF0B"/>
    <w:p w14:paraId="52DBE440">
      <w:pPr>
        <w:pStyle w:val="2"/>
      </w:pPr>
      <w:r>
        <w:t>5. System Architecture</w:t>
      </w:r>
    </w:p>
    <w:p w14:paraId="1C2FE4D6">
      <w:r>
        <w:t>SkillTrack follows a layered architecture: React frontend for UI and state management, Spring Boot backend for business logic and APIs, and MySQL for persistence. The backend is structured into Controller, Service, Repository, and Entity layers to ensure separation of concerns and maintainability.</w:t>
      </w:r>
    </w:p>
    <w:tbl>
      <w:tblPr>
        <w:tblStyle w:val="12"/>
        <w:tblW w:w="0" w:type="auto"/>
        <w:tblInd w:w="0" w:type="dxa"/>
        <w:tblLayout w:type="autofit"/>
        <w:tblCellMar>
          <w:top w:w="0" w:type="dxa"/>
          <w:left w:w="108" w:type="dxa"/>
          <w:bottom w:w="0" w:type="dxa"/>
          <w:right w:w="108" w:type="dxa"/>
        </w:tblCellMar>
      </w:tblPr>
      <w:tblGrid>
        <w:gridCol w:w="4320"/>
        <w:gridCol w:w="4320"/>
      </w:tblGrid>
      <w:tr w14:paraId="6DAAF0CC">
        <w:tblPrEx>
          <w:tblCellMar>
            <w:top w:w="0" w:type="dxa"/>
            <w:left w:w="108" w:type="dxa"/>
            <w:bottom w:w="0" w:type="dxa"/>
            <w:right w:w="108" w:type="dxa"/>
          </w:tblCellMar>
        </w:tblPrEx>
        <w:tc>
          <w:tcPr>
            <w:tcW w:w="4320" w:type="dxa"/>
          </w:tcPr>
          <w:p w14:paraId="02C46743">
            <w:r>
              <w:t>Layer</w:t>
            </w:r>
          </w:p>
        </w:tc>
        <w:tc>
          <w:tcPr>
            <w:tcW w:w="4320" w:type="dxa"/>
          </w:tcPr>
          <w:p w14:paraId="446AAA65">
            <w:r>
              <w:t>Responsibility</w:t>
            </w:r>
          </w:p>
        </w:tc>
      </w:tr>
      <w:tr w14:paraId="5975C910">
        <w:tblPrEx>
          <w:tblCellMar>
            <w:top w:w="0" w:type="dxa"/>
            <w:left w:w="108" w:type="dxa"/>
            <w:bottom w:w="0" w:type="dxa"/>
            <w:right w:w="108" w:type="dxa"/>
          </w:tblCellMar>
        </w:tblPrEx>
        <w:tc>
          <w:tcPr>
            <w:tcW w:w="4320" w:type="dxa"/>
          </w:tcPr>
          <w:p w14:paraId="4F265EC5">
            <w:r>
              <w:t>Frontend (React)</w:t>
            </w:r>
          </w:p>
        </w:tc>
        <w:tc>
          <w:tcPr>
            <w:tcW w:w="4320" w:type="dxa"/>
          </w:tcPr>
          <w:p w14:paraId="77BA4958">
            <w:r>
              <w:t>UI rendering, routing, API communication</w:t>
            </w:r>
          </w:p>
        </w:tc>
      </w:tr>
      <w:tr w14:paraId="12819B78">
        <w:tblPrEx>
          <w:tblCellMar>
            <w:top w:w="0" w:type="dxa"/>
            <w:left w:w="108" w:type="dxa"/>
            <w:bottom w:w="0" w:type="dxa"/>
            <w:right w:w="108" w:type="dxa"/>
          </w:tblCellMar>
        </w:tblPrEx>
        <w:tc>
          <w:tcPr>
            <w:tcW w:w="4320" w:type="dxa"/>
          </w:tcPr>
          <w:p w14:paraId="0BD4918B">
            <w:r>
              <w:t>Controller</w:t>
            </w:r>
          </w:p>
        </w:tc>
        <w:tc>
          <w:tcPr>
            <w:tcW w:w="4320" w:type="dxa"/>
          </w:tcPr>
          <w:p w14:paraId="38A408AD">
            <w:r>
              <w:t>Handle HTTP requests and responses</w:t>
            </w:r>
          </w:p>
        </w:tc>
      </w:tr>
      <w:tr w14:paraId="5290613C">
        <w:tblPrEx>
          <w:tblCellMar>
            <w:top w:w="0" w:type="dxa"/>
            <w:left w:w="108" w:type="dxa"/>
            <w:bottom w:w="0" w:type="dxa"/>
            <w:right w:w="108" w:type="dxa"/>
          </w:tblCellMar>
        </w:tblPrEx>
        <w:tc>
          <w:tcPr>
            <w:tcW w:w="4320" w:type="dxa"/>
          </w:tcPr>
          <w:p w14:paraId="513337E1">
            <w:r>
              <w:t>Service</w:t>
            </w:r>
          </w:p>
        </w:tc>
        <w:tc>
          <w:tcPr>
            <w:tcW w:w="4320" w:type="dxa"/>
          </w:tcPr>
          <w:p w14:paraId="246C31BC">
            <w:r>
              <w:t>Business logic and workflow rules</w:t>
            </w:r>
          </w:p>
        </w:tc>
      </w:tr>
      <w:tr w14:paraId="49B40F4C">
        <w:tblPrEx>
          <w:tblCellMar>
            <w:top w:w="0" w:type="dxa"/>
            <w:left w:w="108" w:type="dxa"/>
            <w:bottom w:w="0" w:type="dxa"/>
            <w:right w:w="108" w:type="dxa"/>
          </w:tblCellMar>
        </w:tblPrEx>
        <w:tc>
          <w:tcPr>
            <w:tcW w:w="4320" w:type="dxa"/>
          </w:tcPr>
          <w:p w14:paraId="58398A8B">
            <w:r>
              <w:t>Repository</w:t>
            </w:r>
          </w:p>
        </w:tc>
        <w:tc>
          <w:tcPr>
            <w:tcW w:w="4320" w:type="dxa"/>
          </w:tcPr>
          <w:p w14:paraId="7F3C0383">
            <w:r>
              <w:t>Database access via JPA</w:t>
            </w:r>
          </w:p>
        </w:tc>
      </w:tr>
      <w:tr w14:paraId="2A765DBD">
        <w:tblPrEx>
          <w:tblCellMar>
            <w:top w:w="0" w:type="dxa"/>
            <w:left w:w="108" w:type="dxa"/>
            <w:bottom w:w="0" w:type="dxa"/>
            <w:right w:w="108" w:type="dxa"/>
          </w:tblCellMar>
        </w:tblPrEx>
        <w:tc>
          <w:tcPr>
            <w:tcW w:w="4320" w:type="dxa"/>
          </w:tcPr>
          <w:p w14:paraId="6BA3FC9F">
            <w:r>
              <w:t>Database (MySQL)</w:t>
            </w:r>
          </w:p>
        </w:tc>
        <w:tc>
          <w:tcPr>
            <w:tcW w:w="4320" w:type="dxa"/>
          </w:tcPr>
          <w:p w14:paraId="66F37E4F">
            <w:r>
              <w:t>Persistent storage</w:t>
            </w:r>
          </w:p>
        </w:tc>
      </w:tr>
    </w:tbl>
    <w:p w14:paraId="14DA036D">
      <w:pPr>
        <w:pStyle w:val="2"/>
      </w:pPr>
      <w:r>
        <w:t>6. Frontend Structure</w:t>
      </w:r>
    </w:p>
    <w:p w14:paraId="71F242BF">
      <w:r>
        <w:t>The 6. Frontend Structure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243F4126">
      <w:pPr>
        <w:pStyle w:val="2"/>
      </w:pPr>
      <w:r>
        <w:t>7. Backend Structure</w:t>
      </w:r>
    </w:p>
    <w:p w14:paraId="74E5FB0E">
      <w:r>
        <w:t>The 7. Backend Structure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774BAC09">
      <w:pPr>
        <w:pStyle w:val="2"/>
      </w:pPr>
      <w:r>
        <w:t>8. Authentication and Security</w:t>
      </w:r>
    </w:p>
    <w:p w14:paraId="5CBFBCC2">
      <w:r>
        <w:t>The 8. Authentication and Security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04BD2456">
      <w:pPr>
        <w:pStyle w:val="2"/>
      </w:pPr>
      <w:r>
        <w:t>9. Employee Dashboard</w:t>
      </w:r>
    </w:p>
    <w:p w14:paraId="48C6C97C">
      <w:r>
        <w:t>The 9. Employee Dashboard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60489939">
      <w:pPr>
        <w:pStyle w:val="2"/>
      </w:pPr>
      <w:r>
        <w:t>10. Add Skill Page</w:t>
      </w:r>
    </w:p>
    <w:p w14:paraId="0E05F68E">
      <w:r>
        <w:t>The 10. Add Skill Page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DBCBE1D">
      <w:pPr>
        <w:pStyle w:val="2"/>
      </w:pPr>
      <w:r>
        <w:t>11. My Skills Page</w:t>
      </w:r>
    </w:p>
    <w:p w14:paraId="1D079F31">
      <w:r>
        <w:t>The 11. My Skills Page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77A7C0B">
      <w:pPr>
        <w:pStyle w:val="2"/>
      </w:pPr>
      <w:r>
        <w:t>12. Skill Details Page</w:t>
      </w:r>
    </w:p>
    <w:p w14:paraId="29C43118">
      <w:r>
        <w:t>The 12. Skill Details Page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52DC1E5">
      <w:pPr>
        <w:pStyle w:val="2"/>
      </w:pPr>
      <w:r>
        <w:t>13. Progress Tracker</w:t>
      </w:r>
    </w:p>
    <w:p w14:paraId="50322781">
      <w:r>
        <w:t>The 13. Progress Tracker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0F5BE01F">
      <w:pPr>
        <w:pStyle w:val="2"/>
      </w:pPr>
      <w:r>
        <w:t>14. Consistency Tracker</w:t>
      </w:r>
    </w:p>
    <w:p w14:paraId="79B21498">
      <w:r>
        <w:t>The 14. Consistency Tracker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00696BB2">
      <w:pPr>
        <w:pStyle w:val="2"/>
      </w:pPr>
      <w:r>
        <w:t>15. Completed Skills</w:t>
      </w:r>
    </w:p>
    <w:p w14:paraId="5A99F704">
      <w:r>
        <w:t>The 15. Completed Skills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4526D045">
      <w:pPr>
        <w:pStyle w:val="2"/>
      </w:pPr>
      <w:r>
        <w:t>16. Profile Management</w:t>
      </w:r>
    </w:p>
    <w:p w14:paraId="2049863E">
      <w:r>
        <w:t>The 16. Profile Management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2AB39723">
      <w:pPr>
        <w:pStyle w:val="2"/>
      </w:pPr>
      <w:r>
        <w:t>17. Roadmap Flow</w:t>
      </w:r>
    </w:p>
    <w:p w14:paraId="0B4D3E66">
      <w:r>
        <w:t>The 17. Roadmap Flow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9D8B5C0">
      <w:pPr>
        <w:pStyle w:val="2"/>
      </w:pPr>
      <w:r>
        <w:t>18. Frontend Roadmap</w:t>
      </w:r>
    </w:p>
    <w:p w14:paraId="7E85F765">
      <w:r>
        <w:t>The 18. Frontend Roadmap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34A5CF17">
      <w:pPr>
        <w:pStyle w:val="2"/>
      </w:pPr>
      <w:r>
        <w:t>19. Backend Roadmap</w:t>
      </w:r>
    </w:p>
    <w:p w14:paraId="092D0B27">
      <w:r>
        <w:t>The 19. Backend Roadmap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473E697">
      <w:pPr>
        <w:pStyle w:val="2"/>
      </w:pPr>
      <w:r>
        <w:t>20. DevOps Roadmap</w:t>
      </w:r>
    </w:p>
    <w:p w14:paraId="2BD1B8D8">
      <w:r>
        <w:t>The 20. DevOps Roadmap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263F00A3">
      <w:pPr>
        <w:pStyle w:val="2"/>
      </w:pPr>
      <w:r>
        <w:t>21. Admin Dashboard</w:t>
      </w:r>
    </w:p>
    <w:p w14:paraId="51C1C329">
      <w:r>
        <w:t>The 21. Admin Dashboard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5FD89A6">
      <w:pPr>
        <w:pStyle w:val="2"/>
      </w:pPr>
      <w:r>
        <w:t>22. Skill Catalog</w:t>
      </w:r>
    </w:p>
    <w:p w14:paraId="724A53BA">
      <w:r>
        <w:t>The 22. Skill Catalog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B68CD3D">
      <w:pPr>
        <w:pStyle w:val="2"/>
      </w:pPr>
      <w:r>
        <w:t>23. Skill Catalog Editing</w:t>
      </w:r>
    </w:p>
    <w:p w14:paraId="7210999B">
      <w:r>
        <w:t>The 23. Skill Catalog Editing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w:t>
      </w:r>
      <w:r>
        <w:rPr>
          <w:rFonts w:hint="default"/>
          <w:lang w:val="en-US"/>
        </w:rPr>
        <w:t xml:space="preserve">  </w:t>
      </w:r>
      <w:r>
        <w:t>business rules, and persists data in MySQL. This design guarantees a reliable, scalable, and maintainable implementation aligned with enterprise standards.</w:t>
      </w:r>
    </w:p>
    <w:p w14:paraId="58B87884">
      <w:pPr>
        <w:pStyle w:val="2"/>
      </w:pPr>
      <w:r>
        <w:t>24. Employee Management</w:t>
      </w:r>
    </w:p>
    <w:p w14:paraId="502C4F0C">
      <w:r>
        <w:t>The 24. Employee Management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4C4794E">
      <w:pPr>
        <w:pStyle w:val="2"/>
      </w:pPr>
      <w:r>
        <w:t>25. Employee Details</w:t>
      </w:r>
    </w:p>
    <w:p w14:paraId="5BA0D242">
      <w:r>
        <w:t>The 25. Employee Details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77F814AF">
      <w:pPr>
        <w:pStyle w:val="2"/>
      </w:pPr>
      <w:r>
        <w:t>26. Invite Flow</w:t>
      </w:r>
    </w:p>
    <w:p w14:paraId="2DC5FCCC">
      <w:r>
        <w:t>The 26. Invite Flow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72A2630A">
      <w:pPr>
        <w:pStyle w:val="2"/>
      </w:pPr>
      <w:r>
        <w:t>27. Analytics and Reporting</w:t>
      </w:r>
    </w:p>
    <w:p w14:paraId="51C5F096">
      <w:r>
        <w:t>The 27. Analytics and Reporting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26177E8C">
      <w:pPr>
        <w:pStyle w:val="2"/>
      </w:pPr>
      <w:r>
        <w:t>28. Data Models (Entities)</w:t>
      </w:r>
    </w:p>
    <w:p w14:paraId="5363DA3D">
      <w:r>
        <w:t>The 28. Data Models (Entities)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6C1557E">
      <w:pPr>
        <w:pStyle w:val="2"/>
      </w:pPr>
      <w:r>
        <w:t>29. Controllers</w:t>
      </w:r>
    </w:p>
    <w:p w14:paraId="687D8B7C">
      <w:r>
        <w:t>The 29. Controllers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716C9DD">
      <w:pPr>
        <w:pStyle w:val="2"/>
      </w:pPr>
      <w:r>
        <w:t>30. Services</w:t>
      </w:r>
    </w:p>
    <w:p w14:paraId="0101FAD3">
      <w:r>
        <w:t>The 30. Services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E923F2B">
      <w:pPr>
        <w:pStyle w:val="2"/>
      </w:pPr>
      <w:r>
        <w:t>31. Topic-Based Progress</w:t>
      </w:r>
    </w:p>
    <w:p w14:paraId="417DA349">
      <w:r>
        <w:t>The 31. Topic-Based Progress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7B4E41E9">
      <w:pPr>
        <w:pStyle w:val="2"/>
      </w:pPr>
      <w:r>
        <w:t>32. Study Links</w:t>
      </w:r>
    </w:p>
    <w:p w14:paraId="21F30474">
      <w:r>
        <w:t>The 32. Study Links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48606560">
      <w:pPr>
        <w:pStyle w:val="2"/>
      </w:pPr>
      <w:r>
        <w:t>33. URL Normalization</w:t>
      </w:r>
    </w:p>
    <w:p w14:paraId="5D3BEBDB">
      <w:r>
        <w:t>The 33. URL Normalization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31BFF8FB">
      <w:pPr>
        <w:pStyle w:val="2"/>
      </w:pPr>
      <w:r>
        <w:t>34. Catalog Synchronization</w:t>
      </w:r>
      <w:bookmarkStart w:id="0" w:name="_GoBack"/>
      <w:bookmarkEnd w:id="0"/>
    </w:p>
    <w:p w14:paraId="22B0DD38">
      <w:r>
        <w:t>The 34. Catalog Synchronization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E681106">
      <w:pPr>
        <w:pStyle w:val="2"/>
      </w:pPr>
      <w:r>
        <w:t>35. Duplicate Prevention</w:t>
      </w:r>
    </w:p>
    <w:p w14:paraId="0EDE7C5D">
      <w:r>
        <w:t>The 35. Duplicate Prevention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489CB513">
      <w:pPr>
        <w:pStyle w:val="2"/>
      </w:pPr>
      <w:r>
        <w:t>36. Charts and Visual Summaries</w:t>
      </w:r>
    </w:p>
    <w:p w14:paraId="0CF498AD">
      <w:r>
        <w:t>The 36. Charts and Visual Summaries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6404E17">
      <w:pPr>
        <w:pStyle w:val="2"/>
      </w:pPr>
      <w:r>
        <w:t>37. Navigation and Layout</w:t>
      </w:r>
    </w:p>
    <w:p w14:paraId="02791EFD">
      <w:r>
        <w:t>The 37. Navigation and Layout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7A656D84">
      <w:pPr>
        <w:pStyle w:val="2"/>
      </w:pPr>
      <w:r>
        <w:t>38. UI Consistency</w:t>
      </w:r>
    </w:p>
    <w:p w14:paraId="4441126E">
      <w:r>
        <w:t>The 38. UI Consistency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20340D9A">
      <w:pPr>
        <w:pStyle w:val="2"/>
      </w:pPr>
      <w:r>
        <w:t>39. Error Handling</w:t>
      </w:r>
    </w:p>
    <w:p w14:paraId="0A35E5DC">
      <w:r>
        <w:t>The 39. Error Handling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69759757">
      <w:pPr>
        <w:pStyle w:val="2"/>
      </w:pPr>
      <w:r>
        <w:t>40. Data Flow (UI to DB)</w:t>
      </w:r>
    </w:p>
    <w:p w14:paraId="1009D6B4">
      <w:r>
        <w:t>The 40. Data Flow (UI to DB)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0C69484B">
      <w:pPr>
        <w:pStyle w:val="2"/>
      </w:pPr>
      <w:r>
        <w:t>41. Data Flow (DB to UI)</w:t>
      </w:r>
    </w:p>
    <w:p w14:paraId="05362A74">
      <w:r>
        <w:t>The 41. Data Flow (DB to UI)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5B4A9498">
      <w:pPr>
        <w:pStyle w:val="2"/>
      </w:pPr>
      <w:r>
        <w:t>42. Business Value</w:t>
      </w:r>
    </w:p>
    <w:p w14:paraId="49A2A54D">
      <w:r>
        <w:t>The 42. Business Value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420A8C47">
      <w:pPr>
        <w:pStyle w:val="2"/>
      </w:pPr>
      <w:r>
        <w:t>43. Technical Value</w:t>
      </w:r>
    </w:p>
    <w:p w14:paraId="7ABC93A4">
      <w:r>
        <w:t>The 43. Technical Value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8419CB0">
      <w:pPr>
        <w:pStyle w:val="2"/>
      </w:pPr>
    </w:p>
    <w:p w14:paraId="741D6FD8">
      <w:pPr>
        <w:pStyle w:val="2"/>
      </w:pPr>
    </w:p>
    <w:p w14:paraId="5536A1EE">
      <w:pPr>
        <w:pStyle w:val="2"/>
      </w:pPr>
      <w:r>
        <w:t>44. Non-Technical Explanation</w:t>
      </w:r>
    </w:p>
    <w:p w14:paraId="4D4CDBB2">
      <w:r>
        <w:t>The 44. Non-Technical Explanation in SkillTrack integrates seamlessly with the overall system. It ensures consistency between frontend and backend layers, maintains synchronization with the centralized catalog, and supports both employee and admin workflows. The React frontend manages user interactions and state, while the Spring Boot backend validates requests, applies business rules, and persists data in MySQL. This design guarantees a reliable, scalable, and maintainable implementation aligned with enterprise standards.</w:t>
      </w:r>
    </w:p>
    <w:p w14:paraId="17630A1C">
      <w:pPr>
        <w:pStyle w:val="2"/>
      </w:pPr>
      <w:r>
        <w:t>45. Database Design</w:t>
      </w:r>
    </w:p>
    <w:p w14:paraId="0093A813">
      <w:r>
        <w:t>Core tables used in SkillTrack:</w:t>
      </w:r>
    </w:p>
    <w:tbl>
      <w:tblPr>
        <w:tblStyle w:val="12"/>
        <w:tblW w:w="0" w:type="auto"/>
        <w:tblInd w:w="0" w:type="dxa"/>
        <w:tblLayout w:type="autofit"/>
        <w:tblCellMar>
          <w:top w:w="0" w:type="dxa"/>
          <w:left w:w="108" w:type="dxa"/>
          <w:bottom w:w="0" w:type="dxa"/>
          <w:right w:w="108" w:type="dxa"/>
        </w:tblCellMar>
      </w:tblPr>
      <w:tblGrid>
        <w:gridCol w:w="4320"/>
        <w:gridCol w:w="4320"/>
      </w:tblGrid>
      <w:tr w14:paraId="5E3E2689">
        <w:tblPrEx>
          <w:tblCellMar>
            <w:top w:w="0" w:type="dxa"/>
            <w:left w:w="108" w:type="dxa"/>
            <w:bottom w:w="0" w:type="dxa"/>
            <w:right w:w="108" w:type="dxa"/>
          </w:tblCellMar>
        </w:tblPrEx>
        <w:tc>
          <w:tcPr>
            <w:tcW w:w="4320" w:type="dxa"/>
          </w:tcPr>
          <w:p w14:paraId="29954BD2">
            <w:r>
              <w:t>Table</w:t>
            </w:r>
          </w:p>
        </w:tc>
        <w:tc>
          <w:tcPr>
            <w:tcW w:w="4320" w:type="dxa"/>
          </w:tcPr>
          <w:p w14:paraId="14C6E917">
            <w:r>
              <w:t>Description</w:t>
            </w:r>
          </w:p>
        </w:tc>
      </w:tr>
      <w:tr w14:paraId="17FDD868">
        <w:tblPrEx>
          <w:tblCellMar>
            <w:top w:w="0" w:type="dxa"/>
            <w:left w:w="108" w:type="dxa"/>
            <w:bottom w:w="0" w:type="dxa"/>
            <w:right w:w="108" w:type="dxa"/>
          </w:tblCellMar>
        </w:tblPrEx>
        <w:tc>
          <w:tcPr>
            <w:tcW w:w="4320" w:type="dxa"/>
          </w:tcPr>
          <w:p w14:paraId="1AC41512">
            <w:r>
              <w:t>employee_entity</w:t>
            </w:r>
          </w:p>
        </w:tc>
        <w:tc>
          <w:tcPr>
            <w:tcW w:w="4320" w:type="dxa"/>
          </w:tcPr>
          <w:p w14:paraId="56609508">
            <w:r>
              <w:t>Employee information</w:t>
            </w:r>
          </w:p>
        </w:tc>
      </w:tr>
      <w:tr w14:paraId="4063A0B4">
        <w:tblPrEx>
          <w:tblCellMar>
            <w:top w:w="0" w:type="dxa"/>
            <w:left w:w="108" w:type="dxa"/>
            <w:bottom w:w="0" w:type="dxa"/>
            <w:right w:w="108" w:type="dxa"/>
          </w:tblCellMar>
        </w:tblPrEx>
        <w:tc>
          <w:tcPr>
            <w:tcW w:w="4320" w:type="dxa"/>
          </w:tcPr>
          <w:p w14:paraId="5438D1D8">
            <w:r>
              <w:t>skill_entity</w:t>
            </w:r>
          </w:p>
        </w:tc>
        <w:tc>
          <w:tcPr>
            <w:tcW w:w="4320" w:type="dxa"/>
          </w:tcPr>
          <w:p w14:paraId="10B685E8">
            <w:r>
              <w:t>Admin-defined skills, topics, links</w:t>
            </w:r>
          </w:p>
        </w:tc>
      </w:tr>
      <w:tr w14:paraId="1F5E2D5F">
        <w:tblPrEx>
          <w:tblCellMar>
            <w:top w:w="0" w:type="dxa"/>
            <w:left w:w="108" w:type="dxa"/>
            <w:bottom w:w="0" w:type="dxa"/>
            <w:right w:w="108" w:type="dxa"/>
          </w:tblCellMar>
        </w:tblPrEx>
        <w:tc>
          <w:tcPr>
            <w:tcW w:w="4320" w:type="dxa"/>
          </w:tcPr>
          <w:p w14:paraId="62F71FEE">
            <w:r>
              <w:t>employee_skill_entity</w:t>
            </w:r>
          </w:p>
        </w:tc>
        <w:tc>
          <w:tcPr>
            <w:tcW w:w="4320" w:type="dxa"/>
          </w:tcPr>
          <w:p w14:paraId="41F8F04C">
            <w:r>
              <w:t>Employee skill mapping and progress</w:t>
            </w:r>
          </w:p>
        </w:tc>
      </w:tr>
      <w:tr w14:paraId="79BBAA1C">
        <w:tblPrEx>
          <w:tblCellMar>
            <w:top w:w="0" w:type="dxa"/>
            <w:left w:w="108" w:type="dxa"/>
            <w:bottom w:w="0" w:type="dxa"/>
            <w:right w:w="108" w:type="dxa"/>
          </w:tblCellMar>
        </w:tblPrEx>
        <w:tc>
          <w:tcPr>
            <w:tcW w:w="4320" w:type="dxa"/>
          </w:tcPr>
          <w:p w14:paraId="35194FED">
            <w:r>
              <w:t>consistency_tracker</w:t>
            </w:r>
          </w:p>
        </w:tc>
        <w:tc>
          <w:tcPr>
            <w:tcW w:w="4320" w:type="dxa"/>
          </w:tcPr>
          <w:p w14:paraId="080EB624">
            <w:r>
              <w:t>Daily learning tracking</w:t>
            </w:r>
          </w:p>
        </w:tc>
      </w:tr>
    </w:tbl>
    <w:p w14:paraId="389EEAEE">
      <w:pPr>
        <w:pStyle w:val="2"/>
      </w:pPr>
      <w:r>
        <w:t>46. API Design (Sample Endpoints)</w:t>
      </w:r>
    </w:p>
    <w:p w14:paraId="69ADC98C">
      <w:pPr>
        <w:pStyle w:val="23"/>
      </w:pPr>
      <w:r>
        <w:t>POST /api/auth/login</w:t>
      </w:r>
    </w:p>
    <w:p w14:paraId="4DF071B4">
      <w:pPr>
        <w:pStyle w:val="23"/>
      </w:pPr>
      <w:r>
        <w:t>POST /api/auth/send-otp</w:t>
      </w:r>
    </w:p>
    <w:p w14:paraId="49CAB48F">
      <w:pPr>
        <w:pStyle w:val="23"/>
      </w:pPr>
      <w:r>
        <w:t>POST /api/auth/verify-otp</w:t>
      </w:r>
    </w:p>
    <w:p w14:paraId="7F13EBC2">
      <w:pPr>
        <w:pStyle w:val="23"/>
      </w:pPr>
      <w:r>
        <w:t>POST /api/auth/reset-password</w:t>
      </w:r>
    </w:p>
    <w:p w14:paraId="45BD5A80">
      <w:pPr>
        <w:pStyle w:val="23"/>
      </w:pPr>
      <w:r>
        <w:t>GET /api/employee</w:t>
      </w:r>
    </w:p>
    <w:p w14:paraId="209F50F9">
      <w:pPr>
        <w:pStyle w:val="23"/>
      </w:pPr>
      <w:r>
        <w:t>POST /api/employee</w:t>
      </w:r>
    </w:p>
    <w:p w14:paraId="1CB17B6A">
      <w:pPr>
        <w:pStyle w:val="23"/>
      </w:pPr>
      <w:r>
        <w:t>GET /api/employee/skills</w:t>
      </w:r>
    </w:p>
    <w:p w14:paraId="6A5792C2">
      <w:pPr>
        <w:pStyle w:val="23"/>
      </w:pPr>
      <w:r>
        <w:t>POST /api/employee/skills/add</w:t>
      </w:r>
    </w:p>
    <w:p w14:paraId="08477DD1">
      <w:pPr>
        <w:pStyle w:val="23"/>
      </w:pPr>
      <w:r>
        <w:t>PUT /api/employee/skills/progress/{id}</w:t>
      </w:r>
    </w:p>
    <w:p w14:paraId="504283B7">
      <w:pPr>
        <w:pStyle w:val="23"/>
      </w:pPr>
      <w:r>
        <w:t>POST /api/consistency/mark</w:t>
      </w:r>
    </w:p>
    <w:p w14:paraId="2A0271A8">
      <w:pPr>
        <w:pStyle w:val="2"/>
      </w:pPr>
      <w:r>
        <w:t>48. Deployment and Run Instructions</w:t>
      </w:r>
    </w:p>
    <w:p w14:paraId="51E4AE75">
      <w:r>
        <w:t>Backend can be started using Maven (mvn spring-boot:run) and runs on port 8080. Frontend runs using npm run dev on port 5173. Both can be deployed on cloud platforms.</w:t>
      </w:r>
    </w:p>
    <w:p w14:paraId="384479B6">
      <w:pPr>
        <w:pStyle w:val="2"/>
      </w:pPr>
      <w:r>
        <w:t>49. Conclusion</w:t>
      </w:r>
    </w:p>
    <w:p w14:paraId="58DD3536">
      <w:r>
        <w:t>SkillTrack is a comprehensive and scalable solution for employee learning and development. It combines structured learning, real-time tracking, and centralized control to create a robust system suitable for enterprise environments.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462F40"/>
    <w:rsid w:val="50ED5D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2433</Words>
  <Characters>15823</Characters>
  <Lines>0</Lines>
  <Paragraphs>0</Paragraphs>
  <TotalTime>23</TotalTime>
  <ScaleCrop>false</ScaleCrop>
  <LinksUpToDate>false</LinksUpToDate>
  <CharactersWithSpaces>18164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Harshal Teli</cp:lastModifiedBy>
  <dcterms:modified xsi:type="dcterms:W3CDTF">2026-04-09T06:26:02Z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eyJoZGlkIjoiMDY2MzJhY2VhODEyM2E1ZGNiZTNiZWZjNWI2MWZhNjAiLCJ1c2VySWQiOiI1NjczOTkyMzAyMzkifQ==</vt:lpwstr>
  </property>
  <property fmtid="{D5CDD505-2E9C-101B-9397-08002B2CF9AE}" pid="3" name="KSOProductBuildVer">
    <vt:lpwstr>1033-12.1.0.25242</vt:lpwstr>
  </property>
  <property fmtid="{D5CDD505-2E9C-101B-9397-08002B2CF9AE}" pid="4" name="ICV">
    <vt:lpwstr>452AA24827204B35A6BC9EFF6EF88FA0_12</vt:lpwstr>
  </property>
</Properties>
</file>