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Brazil’s Central Bank Embraces 15% Interest Rate as Inflation Slows</w:t>
      </w:r>
    </w:p>
    <w:p/>
    <w:p>
      <w:r>
        <w:t>Brazil’s central bank said it’s more assured that keeping the interest rate high will slow inflation, in comments made just before a separate report showed consumer prices rose less than expected last month.</w:t>
        <w:br/>
        <w:br/>
        <w:t>The outlook has unfolded as expected, and the central bank is opting “to keep rates unchanged for a very prolonged period with greater confidence that it is enough to ensure the convergence of inflation to the target,” board members wrote in the minutes to their Nov. 4-5 policy meeting published Tuesday. This month, they held the Selic steady at 15% for the third straight time.</w:t>
        <w:br/>
        <w:br/>
        <w:t>Policymakers said they see moderation in local growth, a decrease in current inflation and some reduction in consumer price expectations.</w:t>
        <w:br/>
        <w:br/>
        <w:t>Separately, consumer prices rose 4.68% in October from a year prior, below the 4.74% median estimate from analysts in a Bloomberg survey. On the month, inflation hit 0.09%, the national statistics institute reported the same day.</w:t>
        <w:br/>
        <w:br/>
        <w:t>Central bankers led by Gabriel Galipolo are keeping rates at a nearly two-decade high to tame inflation that analysts see above the 3% target through 2028. While board members have signaled tight policy is working, they are choosing to stay cautious. Low unemployment is driving demand, and President Luiz Inacio Lula da Silva is boosting spending ahead of the 2026 elections.</w:t>
        <w:br/>
        <w:br/>
        <w:t>Read More: Brazil’s 15% Interest Rate Is Choking Growth, Finance Chief Says</w:t>
        <w:br/>
        <w:br/>
        <w:t>Interest rate swaps with contracts due in January 2027, which are a gauge of market sentiment about monetary policy, fell over 13 basis points in morning trading.</w:t>
        <w:br/>
        <w:br/>
        <w:t>“The Brazilian central bank’s November meeting minutes were slightly less hawkish than the statement that accompanied the decision. They don’t clear the way for a near-term rate cut, but suggest there’s a path for substantial easing next year despite inflation risks.”</w:t>
        <w:br/>
        <w:br/>
        <w:t>— Adriana Dupita, Brazil economist</w:t>
        <w:br/>
        <w:br/>
        <w:t>— Click here Bloomberg Terminal for full report</w:t>
        <w:br/>
        <w:br/>
        <w:t>Policymakers raised borrowing costs by 4.5 percentage points between September 2024 and June of this year. In recent weeks, their hawkish stance has made many analysts push back their bets for when rate cuts will begin.</w:t>
        <w:br/>
        <w:br/>
        <w:t>On Tuesday, central bankers cautioned that the labor market is still strong, and inflation is running well above their goal.</w:t>
        <w:br/>
        <w:br/>
        <w:t>“Services inflation has also shown some slowdown but remains more resilient, responding to a labor market that is still dynamic and to an economic activity that has shown gradual moderation,” they wrote. “The interpretation of inflation being driven by demand pressures persists, requiring a contractionary monetary policy for a very prolonged period.”</w:t>
        <w:br/>
        <w:br/>
        <w:t>Still, Banco BTG Pactual SA’s chairman and senior partner André Esteves said on Monday that Brazil’s central bank will start lowering rates soon. The extent of the easing cycle will depend on government spending, he said.</w:t>
        <w:br/>
        <w:br/>
        <w:t>“The important thing is to know the size of the cycle—whether it will stop at 11% or 7%—that’s the answer we need to have,” Esteves said at an event. “And that has everything to do with the next government’s fiscal policy.”</w:t>
        <w:br/>
        <w:br/>
        <w:t>In the minutes, policymakers wrote that they incorporated a preliminary estimate of the impact from expanded income tax exemptions. That measure could fuel demand, according to analysts.</w:t>
        <w:br/>
        <w:br/>
        <w:t>“The Committee considers that such an estimate is highly uncertain and will monitor data to calibrate its effects,” central bankers wrote.</w:t>
        <w:br/>
        <w:br/>
        <w:t>Financial market consumer price expectations Bloomberg Terminal through 2028 ticked down over the past month, and the central bank now sees inflation slowing to 3.3% in the second quarter of 2027.</w:t>
        <w:br/>
        <w:br/>
        <w:t>“Our expectation is that the board starts a cycle of rate cuts in January, with a reduction of 25 basis points,” said Andre Valerio, senior economist at Inter. “We expect that, at that meeting, the board’s projections for their relevant horizon will show inflation on target.”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