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1F2A44"/>
          <w:sz w:val="52"/>
        </w:rPr>
        <w:t>Python 程序设计刷题系统</w:t>
      </w:r>
    </w:p>
    <w:p>
      <w:pPr>
        <w:jc w:val="center"/>
      </w:pPr>
      <w:r>
        <w:rPr>
          <w:rFonts w:ascii="黑体" w:hAnsi="黑体" w:eastAsia="黑体"/>
          <w:b/>
          <w:color w:val="3A5A9A"/>
          <w:sz w:val="40"/>
        </w:rPr>
        <w:t>测试报告</w:t>
      </w:r>
    </w:p>
    <w:p/>
    <w:p/>
    <w:p/>
    <w:p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日期：2026-10-21</w:t>
      </w:r>
    </w:p>
    <w:p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被测对象：dist\Python刷题系统\Python刷题系统.exe</w:t>
      </w:r>
    </w:p>
    <w:p>
      <w:r>
        <w:br w:type="page"/>
      </w:r>
    </w:p>
    <w:p>
      <w:pPr>
        <w:pStyle w:val="Heading1"/>
      </w:pPr>
      <w:r>
        <w:t>1 测试概述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本报告记录「Python 程序设计刷题系统」的功能测试、判题正确性测试、边界与异常测试结果。测试目标是确认题库内容正确、判题逻辑可靠、核心流程可用、打包产物可运行。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257"/>
      </w:tblGrid>
      <w:tr>
        <w:trPr>
          <w:tblHeader w:val="true"/>
          <w:cantSplit/>
        </w:trPr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测试范围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题库自检、判题引擎、刷题/错题/收藏/统计/章节切换/进度保存、模拟组卷与交卷评分、边界与异常、打包产物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测试方法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自动化脚本（selftest.py、_interact.py）+ 手工界面检查 + exe 实机启动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测试环境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Windows 11 64 位；Python 3.8.6；屏幕 2560×1600、缩放 150%；PyInstaller 5.13.2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测试数据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139 道题、338 个测试用例</w:t>
            </w:r>
          </w:p>
        </w:tc>
      </w:tr>
    </w:tbl>
    <w:p/>
    <w:p>
      <w:pPr>
        <w:pStyle w:val="Heading1"/>
      </w:pPr>
      <w:r>
        <w:t>2 题库与判题正确性测试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用 selftest.py 逐题执行参考答案并与其测试用例比对，要求全部通过。分章结果：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1361"/>
        <w:gridCol w:w="1361"/>
        <w:gridCol w:w="1361"/>
        <w:gridCol w:w="1134"/>
      </w:tblGrid>
      <w:tr>
        <w:trPr>
          <w:tblHeader w:val="true"/>
          <w:cantSplit/>
        </w:trPr>
        <w:tc>
          <w:tcPr>
            <w:tcW w:type="dxa" w:w="3402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章节</w:t>
            </w:r>
          </w:p>
        </w:tc>
        <w:tc>
          <w:tcPr>
            <w:tcW w:type="dxa" w:w="1361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题目数</w:t>
            </w:r>
          </w:p>
        </w:tc>
        <w:tc>
          <w:tcPr>
            <w:tcW w:type="dxa" w:w="1361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用例数</w:t>
            </w:r>
          </w:p>
        </w:tc>
        <w:tc>
          <w:tcPr>
            <w:tcW w:type="dxa" w:w="1361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通过</w:t>
            </w:r>
          </w:p>
        </w:tc>
        <w:tc>
          <w:tcPr>
            <w:tcW w:type="dxa" w:w="1134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失败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第3章 程序控制结构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35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78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78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第4章 序列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17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第5章 字符串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17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54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54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拓展练习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40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89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89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进阶算法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87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87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合计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139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338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338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表 2-1 题库自检结果（失败 0 道）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用例覆盖度：每题 1～5 个用例，覆盖正常输入、边界值与错误输入。示例：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3742"/>
        <w:gridCol w:w="2721"/>
      </w:tblGrid>
      <w:tr>
        <w:trPr>
          <w:tblHeader w:val="true"/>
          <w:cantSplit/>
        </w:trPr>
        <w:tc>
          <w:tcPr>
            <w:tcW w:type="dxa" w:w="2608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题目</w:t>
            </w:r>
          </w:p>
        </w:tc>
        <w:tc>
          <w:tcPr>
            <w:tcW w:type="dxa" w:w="3742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用例设计</w:t>
            </w:r>
          </w:p>
        </w:tc>
        <w:tc>
          <w:tcPr>
            <w:tcW w:type="dxa" w:w="2721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覆盖点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3-02 PM2.5 分级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10 / 35 / 50 / 100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区间内部与两个边界值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3-01 能否同时被 2 和 3 整除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12 / 9 / 6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同时整除、只满足其一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5-08 用户名校验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Abc123def / abc123 / 123 / Abcdef / A1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合法、首字母小写、纯数字、缺数字、最短合法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3-14 等腰三角形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 / 5 / 1（raw 模式）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行首空格与星号数量精确比对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4-17 银行排队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正常流程 / 空队列 NEXT / 直接 QUIT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队列操作与空队列提示</w:t>
            </w:r>
          </w:p>
        </w:tc>
      </w:tr>
    </w:tbl>
    <w:p/>
    <w:p>
      <w:pPr>
        <w:pStyle w:val="Heading1"/>
      </w:pPr>
      <w:r>
        <w:t>2.2 组卷系统测试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用 _test_exam.py 对组卷与评分做单元自检，覆盖随机性、覆盖面、过滤、异常与评分计算：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2948"/>
        <w:gridCol w:w="4082"/>
        <w:gridCol w:w="1134"/>
      </w:tblGrid>
      <w:tr>
        <w:trPr>
          <w:tblHeader w:val="true"/>
          <w:cantSplit/>
        </w:trPr>
        <w:tc>
          <w:tcPr>
            <w:tcW w:type="dxa" w:w="907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编号</w:t>
            </w:r>
          </w:p>
        </w:tc>
        <w:tc>
          <w:tcPr>
            <w:tcW w:type="dxa" w:w="2948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测试项</w:t>
            </w:r>
          </w:p>
        </w:tc>
        <w:tc>
          <w:tcPr>
            <w:tcW w:type="dxa" w:w="4082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预期</w:t>
            </w:r>
          </w:p>
        </w:tc>
        <w:tc>
          <w:tcPr>
            <w:tcW w:type="dxa" w:w="1134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EX-01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全量抽 10 题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数量准确、题目不重复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EX-02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抽 5 题覆盖 5 章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每个章节都至少抽到 1 题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EX-03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章节过滤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只出现所选章节的题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EX-04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难度过滤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只出现所选题型的题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EX-05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题量不足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抛 NotEnoughQuestions，界面提示不组卷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EX-06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不同种子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得到不同试卷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EX-07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相同种子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结果可复现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EX-08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评分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4 题过 2 题 = 50 分；未作答记 skip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EX-09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限时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剩余时间递减、归零即超时自动交卷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EX-10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分布统计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章节/难度分布求和等于题量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表 2-2 组卷系统自检结果（10/10 通过）</w:t>
      </w:r>
    </w:p>
    <w:p>
      <w:pPr>
        <w:pStyle w:val="Heading1"/>
      </w:pPr>
      <w:r>
        <w:t>3 交互功能测试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用 _interact.py 在不启动主循环的情况下驱动界面逻辑，覆盖 12 项核心流程：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2948"/>
        <w:gridCol w:w="4082"/>
        <w:gridCol w:w="1134"/>
      </w:tblGrid>
      <w:tr>
        <w:trPr>
          <w:tblHeader w:val="true"/>
          <w:cantSplit/>
        </w:trPr>
        <w:tc>
          <w:tcPr>
            <w:tcW w:type="dxa" w:w="907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编号</w:t>
            </w:r>
          </w:p>
        </w:tc>
        <w:tc>
          <w:tcPr>
            <w:tcW w:type="dxa" w:w="2948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测试项</w:t>
            </w:r>
          </w:p>
        </w:tc>
        <w:tc>
          <w:tcPr>
            <w:tcW w:type="dxa" w:w="4082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预期</w:t>
            </w:r>
          </w:p>
        </w:tc>
        <w:tc>
          <w:tcPr>
            <w:tcW w:type="dxa" w:w="1134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IT-01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空错题本进入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显示空状态页，不报错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IT-02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提交错误代码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记录 attempts=1、last=fail，题进入错题本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IT-03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错题本列表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自动收集到该题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IT-04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提交参考答案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全部用例通过，题移出错题本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IT-05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收藏与收藏夹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收藏后收藏夹出现该题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IT-06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随机抽题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打乱顺序但不丢题、不重复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IT-07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手动运行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自定义输入运行并显示输出，不判分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IT-08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提示 / 查看答案 / 载入答案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提示可展开收起，答案可载入编辑器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IT-09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首尾切题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第一题点上一题、最后一题点下一题不越界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IT-10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学习统计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通过数、练习数、通过率计算正确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IT-11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重置进度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清空记录、收藏与代码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IT-12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主页刷新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统计卡与章节进度同步更新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IT-13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组卷考试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组卷 5 题、交卷 60 分、记录已保存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表 3-1 交互功能测试结果（12/12 通过）</w:t>
      </w:r>
    </w:p>
    <w:p>
      <w:pPr>
        <w:pStyle w:val="Heading1"/>
      </w:pPr>
      <w:r>
        <w:t>4 边界与异常测试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1814"/>
        <w:gridCol w:w="3061"/>
        <w:gridCol w:w="2494"/>
        <w:gridCol w:w="907"/>
      </w:tblGrid>
      <w:tr>
        <w:trPr>
          <w:tblHeader w:val="true"/>
          <w:cantSplit/>
        </w:trPr>
        <w:tc>
          <w:tcPr>
            <w:tcW w:type="dxa" w:w="794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编号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场景</w:t>
            </w:r>
          </w:p>
        </w:tc>
        <w:tc>
          <w:tcPr>
            <w:tcW w:type="dxa" w:w="3061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输入/操作</w:t>
            </w:r>
          </w:p>
        </w:tc>
        <w:tc>
          <w:tcPr>
            <w:tcW w:type="dxa" w:w="2494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系统行为</w:t>
            </w:r>
          </w:p>
        </w:tc>
        <w:tc>
          <w:tcPr>
            <w:tcW w:type="dxa" w:w="907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ET-01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死循环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while True: pass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6 秒后判定超时，界面恢复可用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ET-02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忙循环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for i in range(10**9)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同上，超时不卡界面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ET-03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输入不足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程序要 2 行输入、用例只给 1 行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提示 EOFError 并说明输入行数不够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ET-04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未定义变量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print(a)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显示 NameError 与变量名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ET-05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语法错误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缺少冒号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显示 SyntaxError 及行号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ET-06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空代码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不写代码直接运行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提示「先写点代码再运行吧」，不执行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ET-07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空输出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程序无输出但有期望输出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判定输出不同，列出期望输出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ET-08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超大输出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循环打印十万行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输出截断保护，界面不卡死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ET-09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危险调用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import os; os.system(...)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拒绝执行并提示不允许使用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ET-10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图形题缩进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金字塔题少一个空格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raw 模式精确比对，判定不通过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</w:t>
            </w:r>
          </w:p>
        </w:tc>
      </w:tr>
    </w:tbl>
    <w:p/>
    <w:p>
      <w:pPr>
        <w:pStyle w:val="Heading1"/>
      </w:pPr>
      <w:r>
        <w:t>5 打包与部署测试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4535"/>
        <w:gridCol w:w="2608"/>
      </w:tblGrid>
      <w:tr>
        <w:trPr>
          <w:tblHeader w:val="true"/>
          <w:cantSplit/>
        </w:trPr>
        <w:tc>
          <w:tcPr>
            <w:tcW w:type="dxa" w:w="1928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测试项</w:t>
            </w:r>
          </w:p>
        </w:tc>
        <w:tc>
          <w:tcPr>
            <w:tcW w:type="dxa" w:w="4535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方法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exe 可启动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在正常桌面上下文（计划任务模拟双击）启动目录版 exe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通过（2 秒内出现窗口「Python 程序设计刷题系统」）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图标与版本信息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查看 exe 图标与窗口图标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通过（自绘圆角「刷」字图标）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进度写入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使用后检查 %LOCALAPPDATA%\PyQuizState\state.json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通过（生成且内容正确）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异常日志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启动后检查 error.log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通过（不存在，说明无启动异常）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高分屏显示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2560×1600、150% 缩放下启动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通过（窗口 1978×1289，文字清晰不溢出）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临时目录无关性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把 TEMP/TMP 指向不存在的路径后启动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通过（正常出窗口，证明启动不解压临时文件）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异机可移植性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把目录版拷到另一路径（含中文路径）后启动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通过（双击即用，无需安装与配置）</w:t>
            </w:r>
          </w:p>
        </w:tc>
      </w:tr>
    </w:tbl>
    <w:p/>
    <w:p>
      <w:pPr>
        <w:pStyle w:val="Heading1"/>
      </w:pPr>
      <w:r>
        <w:t>6 缺陷记录与处理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3175"/>
        <w:gridCol w:w="2494"/>
        <w:gridCol w:w="2381"/>
      </w:tblGrid>
      <w:tr>
        <w:trPr>
          <w:tblHeader w:val="true"/>
          <w:cantSplit/>
        </w:trPr>
        <w:tc>
          <w:tcPr>
            <w:tcW w:type="dxa" w:w="1020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编号</w:t>
            </w:r>
          </w:p>
        </w:tc>
        <w:tc>
          <w:tcPr>
            <w:tcW w:type="dxa" w:w="3175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缺陷</w:t>
            </w:r>
          </w:p>
        </w:tc>
        <w:tc>
          <w:tcPr>
            <w:tcW w:type="dxa" w:w="2494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原因</w:t>
            </w:r>
          </w:p>
        </w:tc>
        <w:tc>
          <w:tcPr>
            <w:tcW w:type="dxa" w:w="2381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BUG-01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打包后 exe 启动报 INTERNAL ERROR: cannot create temporary directory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单文件（onefile）模式启动时需解压到 %TEMP%；本机 PyInstaller 引导器在该目录创建失败（同环境 Python 手工建目录正常）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改为 --onedir 目录版：启动不解压，彻底不依赖 %TEMP%；实测把 TEMP 指向不存在路径仍能正常启动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BUG-02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界面整体放大、右侧内容被裁掉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未开启 DPI 感知时窗口被系统缩放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开启 DPI 感知并按 dpi/96 缩放窗口与间距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BUG-03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统计页、刷题页滚动条为亮色，与暗色主题冲突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使用了 tk.Scrollbar 原生样式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改用 ttk.Scrollbar + clam 主题自定义样式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BUG-04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点「收藏」报 TypeError: 'Label' object is not callable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提示控件属性名 toast 覆盖了同名方法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控件改名 toast_label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BUG-05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3-15 完数题判题超时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按 n/2 枚举因子，10000 以内约 2500 万次循环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改为枚举到 √n 并成对累加因子，复杂度降至 O(n√n)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BUG-06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5-11 期望输出写成 8（正确为 6）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人工计算 "Hello World" 中 World 的下标出错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自检用例失败后修正为 6</w:t>
            </w:r>
          </w:p>
        </w:tc>
      </w:tr>
    </w:tbl>
    <w:p/>
    <w:p>
      <w:pPr>
        <w:pStyle w:val="Heading1"/>
      </w:pPr>
      <w:r>
        <w:t>7 测试结论</w:t>
      </w:r>
    </w:p>
    <w:p>
      <w:pPr>
        <w:pStyle w:val="ListBullet"/>
      </w:pPr>
      <w:r>
        <w:rPr>
          <w:rFonts w:ascii="宋体" w:hAnsi="宋体" w:eastAsia="宋体"/>
          <w:sz w:val="21"/>
        </w:rPr>
        <w:t>题库自检：139 道题、338 个测试用例全部通过，失败 0。</w:t>
      </w:r>
    </w:p>
    <w:p>
      <w:pPr>
        <w:pStyle w:val="ListBullet"/>
      </w:pPr>
      <w:r>
        <w:rPr>
          <w:rFonts w:ascii="宋体" w:hAnsi="宋体" w:eastAsia="宋体"/>
          <w:sz w:val="21"/>
        </w:rPr>
        <w:t>交互功能测试：12 项全部通过，核心流程可用。</w:t>
      </w:r>
    </w:p>
    <w:p>
      <w:pPr>
        <w:pStyle w:val="ListBullet"/>
      </w:pPr>
      <w:r>
        <w:rPr>
          <w:rFonts w:ascii="宋体" w:hAnsi="宋体" w:eastAsia="宋体"/>
          <w:sz w:val="21"/>
        </w:rPr>
        <w:t>边界与异常测试：10 项全部通过，超时、输入不足、语法错误均能给出明确提示且不崩溃。</w:t>
      </w:r>
    </w:p>
    <w:p>
      <w:pPr>
        <w:pStyle w:val="ListBullet"/>
      </w:pPr>
      <w:r>
        <w:rPr>
          <w:rFonts w:ascii="宋体" w:hAnsi="宋体" w:eastAsia="宋体"/>
          <w:sz w:val="21"/>
        </w:rPr>
        <w:t>打包产物：目录版可独立启动（启动不解压、不依赖 TEMP），界面完整，进度可保存，无启动异常日志。</w:t>
      </w:r>
    </w:p>
    <w:p>
      <w:pPr>
        <w:pStyle w:val="ListBullet"/>
      </w:pPr>
      <w:r>
        <w:rPr>
          <w:rFonts w:ascii="宋体" w:hAnsi="宋体" w:eastAsia="宋体"/>
          <w:sz w:val="21"/>
        </w:rPr>
        <w:t>组卷系统：10 项自检 + 界面流程（组卷/计时/交卷/超时）全部通过。</w:t>
      </w:r>
    </w:p>
    <w:p>
      <w:pPr>
        <w:pStyle w:val="ListBullet"/>
      </w:pPr>
      <w:r>
        <w:rPr>
          <w:rFonts w:ascii="宋体" w:hAnsi="宋体" w:eastAsia="宋体"/>
          <w:sz w:val="21"/>
        </w:rPr>
        <w:t>遗留风险：未做长时间（&gt;2 小时）稳定性压测；未签名 exe 首次运行可能触发 SmartScreen 提示，需用户点「仍要运行」。</w:t>
      </w:r>
    </w:p>
    <w:sectPr w:rsidR="00FC693F" w:rsidRPr="0006063C" w:rsidSect="00034616"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