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color w:val="1F2A44"/>
          <w:sz w:val="52"/>
        </w:rPr>
        <w:t>Python 程序设计刷题系统</w:t>
      </w:r>
    </w:p>
    <w:p>
      <w:pPr>
        <w:jc w:val="center"/>
      </w:pPr>
      <w:r>
        <w:rPr>
          <w:rFonts w:ascii="黑体" w:hAnsi="黑体" w:eastAsia="黑体"/>
          <w:b/>
          <w:color w:val="3A5A9A"/>
          <w:sz w:val="40"/>
        </w:rPr>
        <w:t>项目汇报</w:t>
      </w:r>
    </w:p>
    <w:p/>
    <w:p/>
    <w:p/>
    <w:p>
      <w:pPr>
        <w:jc w:val="center"/>
      </w:pPr>
      <w:r>
        <w:rPr>
          <w:rFonts w:ascii="宋体" w:hAnsi="宋体" w:eastAsia="宋体"/>
          <w:b w:val="0"/>
          <w:color w:val="444444"/>
          <w:sz w:val="22"/>
        </w:rPr>
        <w:t>版本：v1.0</w:t>
      </w:r>
    </w:p>
    <w:p>
      <w:pPr>
        <w:jc w:val="center"/>
      </w:pPr>
      <w:r>
        <w:rPr>
          <w:rFonts w:ascii="宋体" w:hAnsi="宋体" w:eastAsia="宋体"/>
          <w:b w:val="0"/>
          <w:color w:val="444444"/>
          <w:sz w:val="22"/>
        </w:rPr>
        <w:t>日期：2026-10-21</w:t>
      </w:r>
    </w:p>
    <w:p>
      <w:pPr>
        <w:jc w:val="center"/>
      </w:pPr>
      <w:r>
        <w:rPr>
          <w:rFonts w:ascii="宋体" w:hAnsi="宋体" w:eastAsia="宋体"/>
          <w:b w:val="0"/>
          <w:color w:val="444444"/>
          <w:sz w:val="22"/>
        </w:rPr>
        <w:t>内容：题库建设 · 判题引擎 · 学习闭环 · 模拟组卷 · 质量保障</w:t>
      </w:r>
    </w:p>
    <w:p>
      <w:r>
        <w:br w:type="page"/>
      </w:r>
    </w:p>
    <w:p>
      <w:pPr>
        <w:pStyle w:val="Heading1"/>
      </w:pPr>
      <w:r>
        <w:t>1 项目概况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本项目把《Python 程序设计实验指导与习题解答》第 3～5 章的实验题，做成一个离线可判题的桌面程序：学生在编辑器里写代码，按 F5 立即得到逐条用例的判定结果，错题自动收集、进度自动保存；在此之上又扩展了网络经典题与算法入门题，并加入随机组卷的模拟考试模块。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程序打包为免安装目录版（另附便携 zip），拷到任意一台 Windows 电脑双击即可运行，目标机器不需要安装 Python。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6803"/>
      </w:tblGrid>
      <w:tr>
        <w:trPr>
          <w:tblHeader w:val="true"/>
          <w:cantSplit/>
        </w:trPr>
        <w:tc>
          <w:tcPr>
            <w:tcW w:type="dxa" w:w="2268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指标</w:t>
            </w:r>
          </w:p>
        </w:tc>
        <w:tc>
          <w:tcPr>
            <w:tcW w:type="dxa" w:w="6803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数值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题库总量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139 题（5 个章节）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测试用例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338 个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判题方式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内置用例逐条比对，单次运行 6 秒超时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组卷能力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题量 5/10/20/30 任选，可按章节、难度过滤，可限时 10/20/30 分钟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交付形态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目录版 21 MB + 便携 zip 8.9 MB，双击即用，不依赖 %TEMP%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配套文档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需求说明书、设计文档、测试报告、答辩 PPT、本汇报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5190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19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 1-1 主界面：章节进度与统计一目了然</w:t>
      </w:r>
    </w:p>
    <w:p>
      <w:pPr>
        <w:pStyle w:val="Heading1"/>
      </w:pPr>
      <w:r>
        <w:t>2 建设内容</w:t>
      </w:r>
    </w:p>
    <w:p>
      <w:pPr>
        <w:pStyle w:val="Heading2"/>
      </w:pPr>
      <w:r>
        <w:t>2.1 题库：教材三章 + 拓展 + 算法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5"/>
        <w:gridCol w:w="1701"/>
        <w:gridCol w:w="1701"/>
      </w:tblGrid>
      <w:tr>
        <w:trPr>
          <w:tblHeader w:val="true"/>
          <w:cantSplit/>
        </w:trPr>
        <w:tc>
          <w:tcPr>
            <w:tcW w:type="dxa" w:w="4535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章节</w:t>
            </w:r>
          </w:p>
        </w:tc>
        <w:tc>
          <w:tcPr>
            <w:tcW w:type="dxa" w:w="1701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题数</w:t>
            </w:r>
          </w:p>
        </w:tc>
        <w:tc>
          <w:tcPr>
            <w:tcW w:type="dxa" w:w="1701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用例数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第3章 程序控制结构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35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78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第4章 序列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17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第5章 字符串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17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54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拓展练习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40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89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进阶算法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30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87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合计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139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338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b w:val="0"/>
          <w:sz w:val="21"/>
        </w:rPr>
        <w:t>教材三章（69 题）按原文整理题干，参考答案参考教材「实验解析」并做了纠错；拓展练习（40 题）取自公开题集 Python100Cases 等，题干重写、答案与用例自行编写；进阶算法（30 题）覆盖排序、查找、递归、栈、贪心与简单动态规划。每道题都有方法提示、参考答案、易错点解析与 1～5 个测试用例。</w:t>
      </w:r>
    </w:p>
    <w:p>
      <w:pPr>
        <w:pStyle w:val="Heading2"/>
      </w:pPr>
      <w:r>
        <w:t>2.2 判题引擎：判得准、不卡死</w:t>
      </w:r>
    </w:p>
    <w:p>
      <w:pPr>
        <w:pStyle w:val="ListBullet"/>
      </w:pPr>
      <w:r>
        <w:rPr>
          <w:rFonts w:ascii="宋体" w:hAnsi="宋体" w:eastAsia="宋体"/>
          <w:sz w:val="21"/>
        </w:rPr>
        <w:t>受限执行：重定向 stdout/stdin，替换 input() 使其不回显提示语；</w:t>
      </w:r>
    </w:p>
    <w:p>
      <w:pPr>
        <w:pStyle w:val="ListBullet"/>
      </w:pPr>
      <w:r>
        <w:rPr>
          <w:rFonts w:ascii="宋体" w:hAnsi="宋体" w:eastAsia="宋体"/>
          <w:sz w:val="21"/>
        </w:rPr>
        <w:t>超时看门狗：sys.settrace 计时，超时抛 BaseException 子类，学习者的 except 吞不掉；</w:t>
      </w:r>
    </w:p>
    <w:p>
      <w:pPr>
        <w:pStyle w:val="ListBullet"/>
      </w:pPr>
      <w:r>
        <w:rPr>
          <w:rFonts w:ascii="宋体" w:hAnsi="宋体" w:eastAsia="宋体"/>
          <w:sz w:val="21"/>
        </w:rPr>
        <w:t>归一化比对：忽略行尾空格、连续空白与空行；图形题用 raw 模式保留行首空格精确比对；</w:t>
      </w:r>
    </w:p>
    <w:p>
      <w:pPr>
        <w:pStyle w:val="ListBullet"/>
      </w:pPr>
      <w:r>
        <w:rPr>
          <w:rFonts w:ascii="宋体" w:hAnsi="宋体" w:eastAsia="宋体"/>
          <w:sz w:val="21"/>
        </w:rPr>
        <w:t>分类提示：EOFError、NameError、SyntaxError、Timeout 等情况分别给出针对性说明；</w:t>
      </w:r>
    </w:p>
    <w:p>
      <w:pPr>
        <w:pStyle w:val="ListBullet"/>
      </w:pPr>
      <w:r>
        <w:rPr>
          <w:rFonts w:ascii="宋体" w:hAnsi="宋体" w:eastAsia="宋体"/>
          <w:sz w:val="21"/>
        </w:rPr>
        <w:t>安全拦截：os.system、subprocess、ctypes 等调用直接拒绝执行。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5190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ractice_fa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19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 2-1 判题失败：给出期望输出、实际输出与首个不一致的行</w:t>
      </w:r>
    </w:p>
    <w:p>
      <w:pPr>
        <w:pStyle w:val="Heading2"/>
      </w:pPr>
      <w:r>
        <w:t>2.3 学习闭环：错题本 / 收藏 / 统计 / 进度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最近一次未通过的题自动进入错题本，通过后自动移除；收藏夹用于单独攒复习清单；统计页展示已通过数、通过率、每题的尝试次数、状态与最近练习时间；所有进度（含每题代码）保存在 %LOCALAPPDATA%\PyQuizState\state.json，关掉再开接着刷。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5190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ta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19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 2-2 学习统计：按章节、难度、状态逐题追踪</w:t>
      </w:r>
    </w:p>
    <w:p>
      <w:pPr>
        <w:pStyle w:val="Heading2"/>
      </w:pPr>
      <w:r>
        <w:t>2.4 模拟组卷（本期新增）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在「模拟组卷」页选择题量、章节范围、难度与限时，点击「随机组卷并开始」即生成一套卷子。组卷按章节轮转抽题，保证各章覆盖均衡；随机种子可复现，便于复查。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5190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exam_setu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19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 2-3 组卷配置：题量 / 章节 / 难度 / 限时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考试模式下顶部出现倒计时条与「已通过 x/n」进度，交卷按钮常驻；章节切换被禁用、参考答案按钮变为「考试中不可看答案」，避免考试时直接看答案。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5190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exam_runn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19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 2-4 考试中：倒计时、实时进度、答案入口被禁用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交卷（手动或倒计时归零自动）后生成成绩报告：得分、评价（优秀/良好/及格/需加强）、用时、逐题明细（通过/未通过/未作答、尝试次数）与本次卷子的章节分布；成绩写入历史记录。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5190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exam_resul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19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 2-5 交卷报告：得分、逐题明细与章节分布</w:t>
      </w:r>
    </w:p>
    <w:p>
      <w:pPr>
        <w:pStyle w:val="Heading2"/>
      </w:pPr>
      <w:r>
        <w:t>2.5 交付形态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402"/>
        <w:gridCol w:w="5669"/>
      </w:tblGrid>
      <w:tr>
        <w:trPr>
          <w:tblHeader w:val="true"/>
          <w:cantSplit/>
        </w:trPr>
        <w:tc>
          <w:tcPr>
            <w:tcW w:type="dxa" w:w="3402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交付物</w:t>
            </w:r>
          </w:p>
        </w:tc>
        <w:tc>
          <w:tcPr>
            <w:tcW w:type="dxa" w:w="5669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dist\Python刷题系统\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目录版主程序，双击 exe 运行，约 21 MB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dist\Python刷题系统-便携版.zip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压缩包 8.9 MB，解压即用，适合拷给同学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docs\*.docx / .pptx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需求、设计、测试、汇报与答辩材料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源码 + pylibs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含组卷与判题源码、打包用 PyInstaller 5.13.2</w:t>
            </w:r>
          </w:p>
        </w:tc>
      </w:tr>
    </w:tbl>
    <w:p/>
    <w:p>
      <w:pPr>
        <w:pStyle w:val="Heading1"/>
      </w:pPr>
      <w:r>
        <w:t>3 技术实现要点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47"/>
        <w:gridCol w:w="4082"/>
        <w:gridCol w:w="3742"/>
      </w:tblGrid>
      <w:tr>
        <w:trPr>
          <w:tblHeader w:val="true"/>
          <w:cantSplit/>
        </w:trPr>
        <w:tc>
          <w:tcPr>
            <w:tcW w:type="dxa" w:w="1247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层次</w:t>
            </w:r>
          </w:p>
        </w:tc>
        <w:tc>
          <w:tcPr>
            <w:tcW w:type="dxa" w:w="4082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模块</w:t>
            </w:r>
          </w:p>
        </w:tc>
        <w:tc>
          <w:tcPr>
            <w:tcW w:type="dxa" w:w="3742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职责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表现层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ui.py / widgets.py / theme.py / ui_exam.py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五个页面、自绘控件、配色与 DPI 缩放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业务层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judge.py / exam.py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判题执行与比对；组卷、限时、评分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数据层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qbank.py / bank_ch3,4,5 / bank_extra / bank_algo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139 道题的题干、答案、用例、解析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存储层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store.py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进度、错题、收藏、考试历史（JSON 原子写入）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构建层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build.py / selftest.py / _test_exam.py / main.py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自检、图标、打包、入口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b w:val="0"/>
          <w:sz w:val="21"/>
        </w:rPr>
        <w:t>三个值得一提的设计：</w:t>
      </w:r>
    </w:p>
    <w:p>
      <w:pPr>
        <w:pStyle w:val="ListBullet"/>
      </w:pPr>
      <w:r>
        <w:rPr>
          <w:rFonts w:ascii="宋体" w:hAnsi="宋体" w:eastAsia="宋体"/>
          <w:sz w:val="21"/>
        </w:rPr>
        <w:t>判题放在后台线程，界面不阻塞；超时用追踪器而不是子进程——打包成 exe 后 sys.executable 指向自身，起子进程会变成再启动一个刷题程序。</w:t>
      </w:r>
    </w:p>
    <w:p>
      <w:pPr>
        <w:pStyle w:val="ListBullet"/>
      </w:pPr>
      <w:r>
        <w:rPr>
          <w:rFonts w:ascii="宋体" w:hAnsi="宋体" w:eastAsia="宋体"/>
          <w:sz w:val="21"/>
        </w:rPr>
        <w:t>组卷做成纯逻辑模块（exam.py），不依赖界面，可以用固定随机种子做单元测试；题量不足时抛异常，界面提示而不是出半套卷子。</w:t>
      </w:r>
    </w:p>
    <w:p>
      <w:pPr>
        <w:pStyle w:val="ListBullet"/>
      </w:pPr>
      <w:r>
        <w:rPr>
          <w:rFonts w:ascii="宋体" w:hAnsi="宋体" w:eastAsia="宋体"/>
          <w:sz w:val="21"/>
        </w:rPr>
        <w:t>打包用 --onedir 而不是 --onefile：单文件模式启动要解压到 %TEMP%，个别机器上会失败；目录版启动不解压，实测把 TEMP 指向不存在的路径也能正常运行。</w:t>
      </w:r>
    </w:p>
    <w:p>
      <w:pPr>
        <w:pStyle w:val="Heading1"/>
      </w:pPr>
      <w:r>
        <w:t>4 质量保障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4195"/>
        <w:gridCol w:w="1928"/>
        <w:gridCol w:w="1474"/>
      </w:tblGrid>
      <w:tr>
        <w:trPr>
          <w:tblHeader w:val="true"/>
          <w:cantSplit/>
        </w:trPr>
        <w:tc>
          <w:tcPr>
            <w:tcW w:type="dxa" w:w="1474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测试类型</w:t>
            </w:r>
          </w:p>
        </w:tc>
        <w:tc>
          <w:tcPr>
            <w:tcW w:type="dxa" w:w="4195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覆盖内容</w:t>
            </w:r>
          </w:p>
        </w:tc>
        <w:tc>
          <w:tcPr>
            <w:tcW w:type="dxa" w:w="1928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规模</w:t>
            </w:r>
          </w:p>
        </w:tc>
        <w:tc>
          <w:tcPr>
            <w:tcW w:type="dxa" w:w="1474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结果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题库自检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参考答案跑自己的用例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139 题 / 338 用例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全部通过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组卷自检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随机性、覆盖、过滤、异常、评分、限时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10 项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全部通过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交互测试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判题、错题本、收藏、统计、切题、组卷、重置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13 项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全部通过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边界测试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死循环、输入不足、语法错误、空输出、危险调用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10 项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全部通过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打包验证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启动、图标、进度写入、高分屏、TEMP 无关性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7 项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全部通过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b w:val="0"/>
          <w:sz w:val="21"/>
        </w:rPr>
        <w:t>过程中修复的典型缺陷：单文件 exe 解压失败（改目录版）、150% 缩放下界面被裁（按 DPI 缩放）、完数题判题超时（改 √n 枚举）、提示控件属性名覆盖同名方法（重命名）、背包题输入约定导致 EOF（改为先读件数）。</w:t>
      </w:r>
    </w:p>
    <w:p>
      <w:pPr>
        <w:pStyle w:val="Heading1"/>
      </w:pPr>
      <w:r>
        <w:t>5 使用方式</w:t>
      </w:r>
    </w:p>
    <w:p>
      <w:pPr>
        <w:pStyle w:val="ListBullet"/>
      </w:pPr>
      <w:r>
        <w:rPr>
          <w:rFonts w:ascii="宋体" w:hAnsi="宋体" w:eastAsia="宋体"/>
          <w:sz w:val="21"/>
        </w:rPr>
        <w:t>解压便携版 zip（或直接打开目录版文件夹），双击 Python刷题系统.exe；</w:t>
      </w:r>
    </w:p>
    <w:p>
      <w:pPr>
        <w:pStyle w:val="ListBullet"/>
      </w:pPr>
      <w:r>
        <w:rPr>
          <w:rFonts w:ascii="宋体" w:hAnsi="宋体" w:eastAsia="宋体"/>
          <w:sz w:val="21"/>
        </w:rPr>
        <w:t>若出现「Windows 已保护你的电脑」，点「更多信息 → 仍要运行」（未签名程序的系统提示，只需一次）；</w:t>
      </w:r>
    </w:p>
    <w:p>
      <w:pPr>
        <w:pStyle w:val="ListBullet"/>
      </w:pPr>
      <w:r>
        <w:rPr>
          <w:rFonts w:ascii="宋体" w:hAnsi="宋体" w:eastAsia="宋体"/>
          <w:sz w:val="21"/>
        </w:rPr>
        <w:t>主页点章节开始刷题，或进「模拟组卷」出一套卷子自测；F5 运行、Alt+←/→ 切题；</w:t>
      </w:r>
    </w:p>
    <w:p>
      <w:pPr>
        <w:pStyle w:val="ListBullet"/>
      </w:pPr>
      <w:r>
        <w:rPr>
          <w:rFonts w:ascii="宋体" w:hAnsi="宋体" w:eastAsia="宋体"/>
          <w:sz w:val="21"/>
        </w:rPr>
        <w:t>进度自动保存，换电脑时复制 %LOCALAPPDATA%\PyQuizState\state.json 即可迁移。</w:t>
      </w:r>
    </w:p>
    <w:p>
      <w:pPr>
        <w:pStyle w:val="Heading1"/>
      </w:pPr>
      <w:r>
        <w:t>6 不足与展望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6803"/>
      </w:tblGrid>
      <w:tr>
        <w:trPr>
          <w:tblHeader w:val="true"/>
          <w:cantSplit/>
        </w:trPr>
        <w:tc>
          <w:tcPr>
            <w:tcW w:type="dxa" w:w="2268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方向</w:t>
            </w:r>
          </w:p>
        </w:tc>
        <w:tc>
          <w:tcPr>
            <w:tcW w:type="dxa" w:w="6803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函数 / 文件题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当前只支持「读入—处理—输出」型程序，函数题需要调用学生函数，文件题需要虚拟文件系统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组卷策略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目前按章节轮转 + 难度过滤，可增加按考点、按错题加权（哪里弱考哪里）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成绩分析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历史成绩只存汇总，可增加趋势曲线与章节正确率对比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多人使用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目前是单机版，若机房统一使用可考虑导出成绩或改成 Web 版</w:t>
            </w:r>
          </w:p>
        </w:tc>
      </w:tr>
    </w:tbl>
    <w:p/>
    <w:p>
      <w:pPr>
        <w:pStyle w:val="Heading1"/>
      </w:pPr>
      <w:r>
        <w:t>7 交付清单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082"/>
        <w:gridCol w:w="4989"/>
      </w:tblGrid>
      <w:tr>
        <w:trPr>
          <w:tblHeader w:val="true"/>
          <w:cantSplit/>
        </w:trPr>
        <w:tc>
          <w:tcPr>
            <w:tcW w:type="dxa" w:w="4082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文件</w:t>
            </w:r>
          </w:p>
        </w:tc>
        <w:tc>
          <w:tcPr>
            <w:tcW w:type="dxa" w:w="4989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4082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dist\Python刷题系统\Python刷题系统.exe</w:t>
            </w:r>
          </w:p>
        </w:tc>
        <w:tc>
          <w:tcPr>
            <w:tcW w:type="dxa" w:w="4989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主程序（免安装目录版）</w:t>
            </w:r>
          </w:p>
        </w:tc>
      </w:tr>
      <w:tr>
        <w:trPr>
          <w:cantSplit/>
        </w:trPr>
        <w:tc>
          <w:tcPr>
            <w:tcW w:type="dxa" w:w="4082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dist\Python刷题系统-便携版.zip</w:t>
            </w:r>
          </w:p>
        </w:tc>
        <w:tc>
          <w:tcPr>
            <w:tcW w:type="dxa" w:w="4989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便携压缩包</w:t>
            </w:r>
          </w:p>
        </w:tc>
      </w:tr>
      <w:tr>
        <w:trPr>
          <w:cantSplit/>
        </w:trPr>
        <w:tc>
          <w:tcPr>
            <w:tcW w:type="dxa" w:w="4082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docs\1-需求说明书.docx</w:t>
            </w:r>
          </w:p>
        </w:tc>
        <w:tc>
          <w:tcPr>
            <w:tcW w:type="dxa" w:w="4989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功能/非功能需求、数据设计、验收标准、追踪矩阵</w:t>
            </w:r>
          </w:p>
        </w:tc>
      </w:tr>
      <w:tr>
        <w:trPr>
          <w:cantSplit/>
        </w:trPr>
        <w:tc>
          <w:tcPr>
            <w:tcW w:type="dxa" w:w="4082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docs\2-设计文档.docx</w:t>
            </w:r>
          </w:p>
        </w:tc>
        <w:tc>
          <w:tcPr>
            <w:tcW w:type="dxa" w:w="4989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架构、模块设计、组卷引擎、数据结构、部署</w:t>
            </w:r>
          </w:p>
        </w:tc>
      </w:tr>
      <w:tr>
        <w:trPr>
          <w:cantSplit/>
        </w:trPr>
        <w:tc>
          <w:tcPr>
            <w:tcW w:type="dxa" w:w="4082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docs\3-测试报告.docx</w:t>
            </w:r>
          </w:p>
        </w:tc>
        <w:tc>
          <w:tcPr>
            <w:tcW w:type="dxa" w:w="4989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题库自检、组卷自检、交互、边界、打包验证与缺陷记录</w:t>
            </w:r>
          </w:p>
        </w:tc>
      </w:tr>
      <w:tr>
        <w:trPr>
          <w:cantSplit/>
        </w:trPr>
        <w:tc>
          <w:tcPr>
            <w:tcW w:type="dxa" w:w="4082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docs\4-答辩演示.pptx</w:t>
            </w:r>
          </w:p>
        </w:tc>
        <w:tc>
          <w:tcPr>
            <w:tcW w:type="dxa" w:w="4989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答辩演示稿</w:t>
            </w:r>
          </w:p>
        </w:tc>
      </w:tr>
      <w:tr>
        <w:trPr>
          <w:cantSplit/>
        </w:trPr>
        <w:tc>
          <w:tcPr>
            <w:tcW w:type="dxa" w:w="4082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docs\5-项目汇报.docx</w:t>
            </w:r>
          </w:p>
        </w:tc>
        <w:tc>
          <w:tcPr>
            <w:tcW w:type="dxa" w:w="4989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本文件</w:t>
            </w:r>
          </w:p>
        </w:tc>
      </w:tr>
      <w:tr>
        <w:trPr>
          <w:cantSplit/>
        </w:trPr>
        <w:tc>
          <w:tcPr>
            <w:tcW w:type="dxa" w:w="4082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README.md</w:t>
            </w:r>
          </w:p>
        </w:tc>
        <w:tc>
          <w:tcPr>
            <w:tcW w:type="dxa" w:w="4989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使用说明与二次开发指引</w:t>
            </w:r>
          </w:p>
        </w:tc>
      </w:tr>
    </w:tbl>
    <w:p/>
    <w:sectPr w:rsidR="00FC693F" w:rsidRPr="0006063C" w:rsidSect="00034616">
      <w:pgSz w:w="11906" w:h="16838"/>
      <w:pgMar w:top="1361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2A4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F2A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F2A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