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ED608" w14:textId="77777777" w:rsidR="00114F18" w:rsidRPr="00114F18" w:rsidRDefault="00114F18" w:rsidP="00114F18">
      <w:pPr>
        <w:pStyle w:val="a3"/>
      </w:pPr>
      <w:r w:rsidRPr="00114F18">
        <w:t>联合信源信道编码（图像传输方向）实验报告</w:t>
      </w:r>
    </w:p>
    <w:p w14:paraId="7F05A008" w14:textId="77777777" w:rsidR="00114F18" w:rsidRPr="00114F18" w:rsidRDefault="00114F18" w:rsidP="00114F18">
      <w:pPr>
        <w:rPr>
          <w:rFonts w:ascii="宋体" w:eastAsia="宋体" w:hAnsi="宋体"/>
          <w:b/>
          <w:bCs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一、实验基本信息</w:t>
      </w:r>
    </w:p>
    <w:p w14:paraId="15D95CC7" w14:textId="77777777" w:rsidR="00114F18" w:rsidRPr="00114F18" w:rsidRDefault="00114F18" w:rsidP="00114F18">
      <w:pPr>
        <w:ind w:left="720"/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实验名称</w:t>
      </w:r>
      <w:r w:rsidRPr="00114F18">
        <w:rPr>
          <w:rFonts w:ascii="宋体" w:eastAsia="宋体" w:hAnsi="宋体"/>
          <w:szCs w:val="21"/>
        </w:rPr>
        <w:t>：基于深度学习的联合信源信道编码（Deep-JSCC）图像传输实验</w:t>
      </w:r>
    </w:p>
    <w:p w14:paraId="4EC8FA29" w14:textId="77777777" w:rsidR="00114F18" w:rsidRPr="00114F18" w:rsidRDefault="00114F18" w:rsidP="00114F18">
      <w:pPr>
        <w:ind w:left="720"/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实验人员</w:t>
      </w:r>
      <w:r w:rsidRPr="00114F18">
        <w:rPr>
          <w:rFonts w:ascii="宋体" w:eastAsia="宋体" w:hAnsi="宋体"/>
          <w:szCs w:val="21"/>
        </w:rPr>
        <w:t>：何煜东</w:t>
      </w:r>
    </w:p>
    <w:p w14:paraId="0F31D5C2" w14:textId="77777777" w:rsidR="00114F18" w:rsidRPr="00114F18" w:rsidRDefault="00114F18" w:rsidP="00114F18">
      <w:pPr>
        <w:ind w:left="720"/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实验时间</w:t>
      </w:r>
      <w:r w:rsidRPr="00114F18">
        <w:rPr>
          <w:rFonts w:ascii="宋体" w:eastAsia="宋体" w:hAnsi="宋体"/>
          <w:szCs w:val="21"/>
        </w:rPr>
        <w:t>：2026 年 4 月</w:t>
      </w:r>
    </w:p>
    <w:p w14:paraId="05E2254F" w14:textId="77777777" w:rsidR="00114F18" w:rsidRPr="00114F18" w:rsidRDefault="00114F18" w:rsidP="00114F18">
      <w:pPr>
        <w:ind w:left="720"/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实验环境</w:t>
      </w:r>
      <w:r w:rsidRPr="00114F18">
        <w:rPr>
          <w:rFonts w:ascii="宋体" w:eastAsia="宋体" w:hAnsi="宋体"/>
          <w:szCs w:val="21"/>
        </w:rPr>
        <w:t xml:space="preserve">：VS Code + Python 3.10 + </w:t>
      </w:r>
      <w:proofErr w:type="spellStart"/>
      <w:r w:rsidRPr="00114F18">
        <w:rPr>
          <w:rFonts w:ascii="宋体" w:eastAsia="宋体" w:hAnsi="宋体"/>
          <w:szCs w:val="21"/>
        </w:rPr>
        <w:t>PyTorch</w:t>
      </w:r>
      <w:proofErr w:type="spellEnd"/>
      <w:r w:rsidRPr="00114F18">
        <w:rPr>
          <w:rFonts w:ascii="宋体" w:eastAsia="宋体" w:hAnsi="宋体"/>
          <w:szCs w:val="21"/>
        </w:rPr>
        <w:t xml:space="preserve"> 2.11.0，CPU 本地运算（支持 CUDA 加速）</w:t>
      </w:r>
    </w:p>
    <w:p w14:paraId="4FBDF328" w14:textId="77777777" w:rsidR="00114F18" w:rsidRPr="00114F18" w:rsidRDefault="00114F18" w:rsidP="00114F18">
      <w:pPr>
        <w:ind w:left="720"/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实验目标</w:t>
      </w:r>
      <w:r w:rsidRPr="00114F18">
        <w:rPr>
          <w:rFonts w:ascii="宋体" w:eastAsia="宋体" w:hAnsi="宋体"/>
          <w:szCs w:val="21"/>
        </w:rPr>
        <w:t>：搭建端到端 Deep-JSCC 模型，验证联合信源信道编码在低信噪比环境下的传输优势，规避传统通信系统的「悬崖效应」</w:t>
      </w:r>
    </w:p>
    <w:p w14:paraId="5385BDD0" w14:textId="77777777" w:rsidR="00114F18" w:rsidRPr="00114F18" w:rsidRDefault="00114F18" w:rsidP="00114F18">
      <w:pPr>
        <w:rPr>
          <w:rFonts w:ascii="宋体" w:eastAsia="宋体" w:hAnsi="宋体"/>
          <w:b/>
          <w:bCs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二、实验背景与研究意义</w:t>
      </w:r>
    </w:p>
    <w:p w14:paraId="4CCFA7BC" w14:textId="77777777" w:rsidR="00114F18" w:rsidRPr="00114F18" w:rsidRDefault="00114F18" w:rsidP="00114F18">
      <w:pPr>
        <w:ind w:firstLineChars="200" w:firstLine="420"/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szCs w:val="21"/>
        </w:rPr>
        <w:t>传统无线图像通信系统采用</w:t>
      </w:r>
      <w:r w:rsidRPr="00114F18">
        <w:rPr>
          <w:rFonts w:ascii="宋体" w:eastAsia="宋体" w:hAnsi="宋体"/>
          <w:b/>
          <w:bCs/>
          <w:szCs w:val="21"/>
        </w:rPr>
        <w:t>信源压缩 + 信道编码串行分离架构</w:t>
      </w:r>
      <w:r w:rsidRPr="00114F18">
        <w:rPr>
          <w:rFonts w:ascii="宋体" w:eastAsia="宋体" w:hAnsi="宋体"/>
          <w:szCs w:val="21"/>
        </w:rPr>
        <w:t>：先通过 JPEG 等算法完成图像信源压缩，再依托 Turbo 码等纠错编码实现信道抗干扰保护，两大模块独立设计、分步优化。该方案在高信噪比（SNR）环境下性能稳定，但在低信噪比、信道衰落严重的恶劣场景中，极易触发</w:t>
      </w:r>
      <w:r w:rsidRPr="00114F18">
        <w:rPr>
          <w:rFonts w:ascii="宋体" w:eastAsia="宋体" w:hAnsi="宋体"/>
          <w:b/>
          <w:bCs/>
          <w:szCs w:val="21"/>
        </w:rPr>
        <w:t>悬崖效应</w:t>
      </w:r>
      <w:r w:rsidRPr="00114F18">
        <w:rPr>
          <w:rFonts w:ascii="宋体" w:eastAsia="宋体" w:hAnsi="宋体"/>
          <w:szCs w:val="21"/>
        </w:rPr>
        <w:t>，图像重建质量出现断崖式下跌，无法满足应急通信、深空通信、低空图像回传等特殊场景的需求。</w:t>
      </w:r>
    </w:p>
    <w:p w14:paraId="5562A299" w14:textId="77777777" w:rsidR="00114F18" w:rsidRPr="00114F18" w:rsidRDefault="00114F18" w:rsidP="00114F18">
      <w:pPr>
        <w:ind w:firstLineChars="200" w:firstLine="420"/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szCs w:val="21"/>
        </w:rPr>
        <w:t>基于深度学习的 Deep-JSCC（深度联合信源信道编码）技术，打破传统分离设计思路，通过神经网络实现信源压缩与信道抗噪的全局联合优化。相较于传统分步架构，Deep-JSCC 在低 SNR 条件下图像重建精度大幅提升，彻底规避悬崖效应，具备极高的工程落地价值。本次实验通过搭建完整的 Deep-JSCC 模型，完成从编码、信道仿真到解码的全流程验证，直观呈现联合优化的技术优势。</w:t>
      </w:r>
    </w:p>
    <w:p w14:paraId="1C4557EB" w14:textId="77777777" w:rsidR="00114F18" w:rsidRPr="00114F18" w:rsidRDefault="00114F18" w:rsidP="00114F18">
      <w:pPr>
        <w:rPr>
          <w:rFonts w:ascii="宋体" w:eastAsia="宋体" w:hAnsi="宋体"/>
          <w:b/>
          <w:bCs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三、实验原理与整体架构</w:t>
      </w:r>
    </w:p>
    <w:p w14:paraId="2B4A846D" w14:textId="77777777" w:rsidR="00114F18" w:rsidRPr="00114F18" w:rsidRDefault="00114F18" w:rsidP="00114F18">
      <w:p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szCs w:val="21"/>
        </w:rPr>
        <w:t>3.1 核心设计思想</w:t>
      </w:r>
    </w:p>
    <w:p w14:paraId="64C709F6" w14:textId="77777777" w:rsidR="00114F18" w:rsidRPr="00114F18" w:rsidRDefault="00114F18" w:rsidP="00114F18">
      <w:pPr>
        <w:ind w:firstLineChars="200" w:firstLine="420"/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szCs w:val="21"/>
        </w:rPr>
        <w:t>摒弃传统 JPEG 压缩、人工信道编码模块，搭建</w:t>
      </w:r>
      <w:r w:rsidRPr="00114F18">
        <w:rPr>
          <w:rFonts w:ascii="宋体" w:eastAsia="宋体" w:hAnsi="宋体"/>
          <w:b/>
          <w:bCs/>
          <w:szCs w:val="21"/>
        </w:rPr>
        <w:t>端到端深度学习传输架构</w:t>
      </w:r>
      <w:r w:rsidRPr="00114F18">
        <w:rPr>
          <w:rFonts w:ascii="宋体" w:eastAsia="宋体" w:hAnsi="宋体"/>
          <w:szCs w:val="21"/>
        </w:rPr>
        <w:t>，实现图像直接映射信道符号、接收端精准还原图像，核心流程如下：</w:t>
      </w:r>
    </w:p>
    <w:p w14:paraId="42D5FD55" w14:textId="77777777" w:rsidR="00114F18" w:rsidRPr="00114F18" w:rsidRDefault="00114F18" w:rsidP="00114F18">
      <w:p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szCs w:val="21"/>
        </w:rPr>
        <w:t>原始图像（H×W×3）→ 卷积编码器 → k</w:t>
      </w:r>
      <w:proofErr w:type="gramStart"/>
      <w:r w:rsidRPr="00114F18">
        <w:rPr>
          <w:rFonts w:ascii="宋体" w:eastAsia="宋体" w:hAnsi="宋体"/>
          <w:szCs w:val="21"/>
        </w:rPr>
        <w:t>个</w:t>
      </w:r>
      <w:proofErr w:type="gramEnd"/>
      <w:r w:rsidRPr="00114F18">
        <w:rPr>
          <w:rFonts w:ascii="宋体" w:eastAsia="宋体" w:hAnsi="宋体"/>
          <w:szCs w:val="21"/>
        </w:rPr>
        <w:t>复数信道符号 → AWGN/Rayleigh信道 → 解码器 → 重建图像</w:t>
      </w:r>
    </w:p>
    <w:p w14:paraId="26646CFD" w14:textId="77777777" w:rsidR="00114F18" w:rsidRPr="00114F18" w:rsidRDefault="00114F18" w:rsidP="00114F18">
      <w:pPr>
        <w:ind w:firstLineChars="200" w:firstLine="420"/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szCs w:val="21"/>
        </w:rPr>
        <w:t>网络通过自主学习，耦合图像纹理特征与信道抗干扰特征，一步完成压缩、降噪、抗干扰三重优化，实现信源与信道的全局最优。</w:t>
      </w:r>
    </w:p>
    <w:p w14:paraId="75B5E7D8" w14:textId="77777777" w:rsidR="00114F18" w:rsidRPr="00114F18" w:rsidRDefault="00114F18" w:rsidP="00114F18">
      <w:p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szCs w:val="21"/>
        </w:rPr>
        <w:t>3.2 关键技术模块</w:t>
      </w:r>
    </w:p>
    <w:p w14:paraId="5E8C43AD" w14:textId="77777777" w:rsidR="00114F18" w:rsidRPr="00114F18" w:rsidRDefault="00114F18" w:rsidP="00114F18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卷积编码器</w:t>
      </w:r>
      <w:r w:rsidRPr="00114F18">
        <w:rPr>
          <w:rFonts w:ascii="宋体" w:eastAsia="宋体" w:hAnsi="宋体"/>
          <w:szCs w:val="21"/>
        </w:rPr>
        <w:t>：基于 CNN 卷积层挖掘图像空间纹理、色彩与语义特征，将高维原始</w:t>
      </w:r>
      <w:proofErr w:type="gramStart"/>
      <w:r w:rsidRPr="00114F18">
        <w:rPr>
          <w:rFonts w:ascii="宋体" w:eastAsia="宋体" w:hAnsi="宋体"/>
          <w:szCs w:val="21"/>
        </w:rPr>
        <w:t>图像降维压缩</w:t>
      </w:r>
      <w:proofErr w:type="gramEnd"/>
      <w:r w:rsidRPr="00114F18">
        <w:rPr>
          <w:rFonts w:ascii="宋体" w:eastAsia="宋体" w:hAnsi="宋体"/>
          <w:szCs w:val="21"/>
        </w:rPr>
        <w:t>，生成轻量化低维信道符号，实现高效信源压缩。</w:t>
      </w:r>
    </w:p>
    <w:p w14:paraId="460D2794" w14:textId="77777777" w:rsidR="00114F18" w:rsidRPr="00114F18" w:rsidRDefault="00114F18" w:rsidP="00114F18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AWGN 加性高斯白噪声信道</w:t>
      </w:r>
      <w:r w:rsidRPr="00114F18">
        <w:rPr>
          <w:rFonts w:ascii="宋体" w:eastAsia="宋体" w:hAnsi="宋体"/>
          <w:szCs w:val="21"/>
        </w:rPr>
        <w:t>：满足公式 y=</w:t>
      </w:r>
      <w:proofErr w:type="spellStart"/>
      <w:r w:rsidRPr="00114F18">
        <w:rPr>
          <w:rFonts w:ascii="宋体" w:eastAsia="宋体" w:hAnsi="宋体"/>
          <w:szCs w:val="21"/>
        </w:rPr>
        <w:t>x+n</w:t>
      </w:r>
      <w:proofErr w:type="spellEnd"/>
      <w:r w:rsidRPr="00114F18">
        <w:rPr>
          <w:rFonts w:ascii="宋体" w:eastAsia="宋体" w:hAnsi="宋体"/>
          <w:szCs w:val="21"/>
        </w:rPr>
        <w:t>，其中噪声 n 服从复高斯分布 CN(0,σ2)，噪声方差σ由实时 SNR 动态调控，模拟基础无线信道噪声。</w:t>
      </w:r>
    </w:p>
    <w:p w14:paraId="01B4298B" w14:textId="77777777" w:rsidR="00114F18" w:rsidRPr="00114F18" w:rsidRDefault="00114F18" w:rsidP="00114F18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转置卷积解码器</w:t>
      </w:r>
      <w:r w:rsidRPr="00114F18">
        <w:rPr>
          <w:rFonts w:ascii="宋体" w:eastAsia="宋体" w:hAnsi="宋体"/>
          <w:szCs w:val="21"/>
        </w:rPr>
        <w:t>：采用反卷积网络结构，</w:t>
      </w:r>
      <w:proofErr w:type="gramStart"/>
      <w:r w:rsidRPr="00114F18">
        <w:rPr>
          <w:rFonts w:ascii="宋体" w:eastAsia="宋体" w:hAnsi="宋体"/>
          <w:szCs w:val="21"/>
        </w:rPr>
        <w:t>从含噪信道</w:t>
      </w:r>
      <w:proofErr w:type="gramEnd"/>
      <w:r w:rsidRPr="00114F18">
        <w:rPr>
          <w:rFonts w:ascii="宋体" w:eastAsia="宋体" w:hAnsi="宋体"/>
          <w:szCs w:val="21"/>
        </w:rPr>
        <w:t>符号中修复细节、抵消噪声干扰，</w:t>
      </w:r>
      <w:proofErr w:type="gramStart"/>
      <w:r w:rsidRPr="00114F18">
        <w:rPr>
          <w:rFonts w:ascii="宋体" w:eastAsia="宋体" w:hAnsi="宋体"/>
          <w:szCs w:val="21"/>
        </w:rPr>
        <w:t>实现含噪信号</w:t>
      </w:r>
      <w:proofErr w:type="gramEnd"/>
      <w:r w:rsidRPr="00114F18">
        <w:rPr>
          <w:rFonts w:ascii="宋体" w:eastAsia="宋体" w:hAnsi="宋体"/>
          <w:szCs w:val="21"/>
        </w:rPr>
        <w:t>到高清图像的逆向还原。</w:t>
      </w:r>
    </w:p>
    <w:p w14:paraId="77AA65A0" w14:textId="77777777" w:rsidR="00114F18" w:rsidRPr="00114F18" w:rsidRDefault="00114F18" w:rsidP="00114F18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损失函数</w:t>
      </w:r>
      <w:r w:rsidRPr="00114F18">
        <w:rPr>
          <w:rFonts w:ascii="宋体" w:eastAsia="宋体" w:hAnsi="宋体"/>
          <w:szCs w:val="21"/>
        </w:rPr>
        <w:t>：采用 MSE（均方误差）损失，以原始图像与重建图像的像素误差为优化目标，反向迭代更新网络参数，提升重建精度。</w:t>
      </w:r>
    </w:p>
    <w:p w14:paraId="306FE219" w14:textId="77777777" w:rsidR="00114F18" w:rsidRPr="00114F18" w:rsidRDefault="00114F18" w:rsidP="00114F18">
      <w:pPr>
        <w:rPr>
          <w:rFonts w:ascii="宋体" w:eastAsia="宋体" w:hAnsi="宋体"/>
          <w:b/>
          <w:bCs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四、实验环境与实验方案</w:t>
      </w:r>
    </w:p>
    <w:p w14:paraId="22BF8458" w14:textId="1237731D" w:rsidR="00114F18" w:rsidRPr="00114F18" w:rsidRDefault="00114F18" w:rsidP="00114F18">
      <w:pPr>
        <w:rPr>
          <w:rFonts w:ascii="宋体" w:eastAsia="宋体" w:hAnsi="宋体" w:hint="eastAsia"/>
          <w:szCs w:val="21"/>
        </w:rPr>
      </w:pPr>
      <w:r w:rsidRPr="00114F18">
        <w:rPr>
          <w:rFonts w:ascii="宋体" w:eastAsia="宋体" w:hAnsi="宋体"/>
          <w:szCs w:val="21"/>
        </w:rPr>
        <w:t>4.1 实验环境配置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6450"/>
      </w:tblGrid>
      <w:tr w:rsidR="00114F18" w:rsidRPr="00114F18" w14:paraId="1EDD06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4F079" w14:textId="77777777" w:rsidR="00114F18" w:rsidRPr="00114F18" w:rsidRDefault="00114F18" w:rsidP="00114F18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114F18">
              <w:rPr>
                <w:rFonts w:ascii="宋体" w:eastAsia="宋体" w:hAnsi="宋体"/>
                <w:b/>
                <w:bCs/>
                <w:szCs w:val="21"/>
              </w:rPr>
              <w:lastRenderedPageBreak/>
              <w:t>类别</w:t>
            </w:r>
          </w:p>
        </w:tc>
        <w:tc>
          <w:tcPr>
            <w:tcW w:w="0" w:type="auto"/>
            <w:vAlign w:val="center"/>
            <w:hideMark/>
          </w:tcPr>
          <w:p w14:paraId="77CA16E3" w14:textId="77777777" w:rsidR="00114F18" w:rsidRPr="00114F18" w:rsidRDefault="00114F18" w:rsidP="00114F18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114F18">
              <w:rPr>
                <w:rFonts w:ascii="宋体" w:eastAsia="宋体" w:hAnsi="宋体"/>
                <w:b/>
                <w:bCs/>
                <w:szCs w:val="21"/>
              </w:rPr>
              <w:t>配置详情</w:t>
            </w:r>
          </w:p>
        </w:tc>
      </w:tr>
      <w:tr w:rsidR="00114F18" w:rsidRPr="00114F18" w14:paraId="787CD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24A1" w14:textId="77777777" w:rsidR="00114F18" w:rsidRPr="00114F18" w:rsidRDefault="00114F18" w:rsidP="00114F18">
            <w:pPr>
              <w:rPr>
                <w:rFonts w:ascii="宋体" w:eastAsia="宋体" w:hAnsi="宋体"/>
                <w:szCs w:val="21"/>
              </w:rPr>
            </w:pPr>
            <w:r w:rsidRPr="00114F18">
              <w:rPr>
                <w:rFonts w:ascii="宋体" w:eastAsia="宋体" w:hAnsi="宋体"/>
                <w:szCs w:val="21"/>
              </w:rPr>
              <w:t>开发工具</w:t>
            </w:r>
          </w:p>
        </w:tc>
        <w:tc>
          <w:tcPr>
            <w:tcW w:w="0" w:type="auto"/>
            <w:vAlign w:val="center"/>
            <w:hideMark/>
          </w:tcPr>
          <w:p w14:paraId="3052EDE2" w14:textId="77777777" w:rsidR="00114F18" w:rsidRPr="00114F18" w:rsidRDefault="00114F18" w:rsidP="00114F18">
            <w:pPr>
              <w:rPr>
                <w:rFonts w:ascii="宋体" w:eastAsia="宋体" w:hAnsi="宋体"/>
                <w:szCs w:val="21"/>
              </w:rPr>
            </w:pPr>
            <w:r w:rsidRPr="00114F18">
              <w:rPr>
                <w:rFonts w:ascii="宋体" w:eastAsia="宋体" w:hAnsi="宋体"/>
                <w:szCs w:val="21"/>
              </w:rPr>
              <w:t>VS Code 1.87+</w:t>
            </w:r>
          </w:p>
        </w:tc>
      </w:tr>
      <w:tr w:rsidR="00114F18" w:rsidRPr="00114F18" w14:paraId="1D5A8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B62B" w14:textId="77777777" w:rsidR="00114F18" w:rsidRPr="00114F18" w:rsidRDefault="00114F18" w:rsidP="00114F18">
            <w:pPr>
              <w:rPr>
                <w:rFonts w:ascii="宋体" w:eastAsia="宋体" w:hAnsi="宋体"/>
                <w:szCs w:val="21"/>
              </w:rPr>
            </w:pPr>
            <w:r w:rsidRPr="00114F18">
              <w:rPr>
                <w:rFonts w:ascii="宋体" w:eastAsia="宋体" w:hAnsi="宋体"/>
                <w:szCs w:val="21"/>
              </w:rPr>
              <w:t>编程语言</w:t>
            </w:r>
          </w:p>
        </w:tc>
        <w:tc>
          <w:tcPr>
            <w:tcW w:w="0" w:type="auto"/>
            <w:vAlign w:val="center"/>
            <w:hideMark/>
          </w:tcPr>
          <w:p w14:paraId="56267B71" w14:textId="77777777" w:rsidR="00114F18" w:rsidRPr="00114F18" w:rsidRDefault="00114F18" w:rsidP="00114F18">
            <w:pPr>
              <w:rPr>
                <w:rFonts w:ascii="宋体" w:eastAsia="宋体" w:hAnsi="宋体"/>
                <w:szCs w:val="21"/>
              </w:rPr>
            </w:pPr>
            <w:r w:rsidRPr="00114F18">
              <w:rPr>
                <w:rFonts w:ascii="宋体" w:eastAsia="宋体" w:hAnsi="宋体"/>
                <w:szCs w:val="21"/>
              </w:rPr>
              <w:t>Python 3.10</w:t>
            </w:r>
          </w:p>
        </w:tc>
      </w:tr>
      <w:tr w:rsidR="00114F18" w:rsidRPr="00114F18" w14:paraId="1AA8C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6BE48" w14:textId="77777777" w:rsidR="00114F18" w:rsidRPr="00114F18" w:rsidRDefault="00114F18" w:rsidP="00114F18">
            <w:pPr>
              <w:rPr>
                <w:rFonts w:ascii="宋体" w:eastAsia="宋体" w:hAnsi="宋体"/>
                <w:szCs w:val="21"/>
              </w:rPr>
            </w:pPr>
            <w:r w:rsidRPr="00114F18">
              <w:rPr>
                <w:rFonts w:ascii="宋体" w:eastAsia="宋体" w:hAnsi="宋体"/>
                <w:szCs w:val="21"/>
              </w:rPr>
              <w:t>深度学习框架</w:t>
            </w:r>
          </w:p>
        </w:tc>
        <w:tc>
          <w:tcPr>
            <w:tcW w:w="0" w:type="auto"/>
            <w:vAlign w:val="center"/>
            <w:hideMark/>
          </w:tcPr>
          <w:p w14:paraId="131EAB92" w14:textId="77777777" w:rsidR="00114F18" w:rsidRPr="00114F18" w:rsidRDefault="00114F18" w:rsidP="00114F18">
            <w:pPr>
              <w:rPr>
                <w:rFonts w:ascii="宋体" w:eastAsia="宋体" w:hAnsi="宋体"/>
                <w:szCs w:val="21"/>
              </w:rPr>
            </w:pPr>
            <w:proofErr w:type="spellStart"/>
            <w:r w:rsidRPr="00114F18">
              <w:rPr>
                <w:rFonts w:ascii="宋体" w:eastAsia="宋体" w:hAnsi="宋体"/>
                <w:szCs w:val="21"/>
              </w:rPr>
              <w:t>PyTorch</w:t>
            </w:r>
            <w:proofErr w:type="spellEnd"/>
            <w:r w:rsidRPr="00114F18">
              <w:rPr>
                <w:rFonts w:ascii="宋体" w:eastAsia="宋体" w:hAnsi="宋体"/>
                <w:szCs w:val="21"/>
              </w:rPr>
              <w:t xml:space="preserve"> 2.11.0、</w:t>
            </w:r>
            <w:proofErr w:type="spellStart"/>
            <w:r w:rsidRPr="00114F18">
              <w:rPr>
                <w:rFonts w:ascii="宋体" w:eastAsia="宋体" w:hAnsi="宋体"/>
                <w:szCs w:val="21"/>
              </w:rPr>
              <w:t>torchvision</w:t>
            </w:r>
            <w:proofErr w:type="spellEnd"/>
            <w:r w:rsidRPr="00114F18">
              <w:rPr>
                <w:rFonts w:ascii="宋体" w:eastAsia="宋体" w:hAnsi="宋体"/>
                <w:szCs w:val="21"/>
              </w:rPr>
              <w:t xml:space="preserve"> 0.26.0</w:t>
            </w:r>
          </w:p>
        </w:tc>
      </w:tr>
      <w:tr w:rsidR="00114F18" w:rsidRPr="00114F18" w14:paraId="45545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0F8CB" w14:textId="77777777" w:rsidR="00114F18" w:rsidRPr="00114F18" w:rsidRDefault="00114F18" w:rsidP="00114F18">
            <w:pPr>
              <w:rPr>
                <w:rFonts w:ascii="宋体" w:eastAsia="宋体" w:hAnsi="宋体"/>
                <w:szCs w:val="21"/>
              </w:rPr>
            </w:pPr>
            <w:r w:rsidRPr="00114F18">
              <w:rPr>
                <w:rFonts w:ascii="宋体" w:eastAsia="宋体" w:hAnsi="宋体"/>
                <w:szCs w:val="21"/>
              </w:rPr>
              <w:t>依赖库</w:t>
            </w:r>
          </w:p>
        </w:tc>
        <w:tc>
          <w:tcPr>
            <w:tcW w:w="0" w:type="auto"/>
            <w:vAlign w:val="center"/>
            <w:hideMark/>
          </w:tcPr>
          <w:p w14:paraId="010559D8" w14:textId="77777777" w:rsidR="00114F18" w:rsidRPr="00114F18" w:rsidRDefault="00114F18" w:rsidP="00114F18">
            <w:pPr>
              <w:rPr>
                <w:rFonts w:ascii="宋体" w:eastAsia="宋体" w:hAnsi="宋体"/>
                <w:szCs w:val="21"/>
              </w:rPr>
            </w:pPr>
            <w:proofErr w:type="spellStart"/>
            <w:r w:rsidRPr="00114F18">
              <w:rPr>
                <w:rFonts w:ascii="宋体" w:eastAsia="宋体" w:hAnsi="宋体"/>
                <w:szCs w:val="21"/>
              </w:rPr>
              <w:t>numpy</w:t>
            </w:r>
            <w:proofErr w:type="spellEnd"/>
            <w:r w:rsidRPr="00114F18">
              <w:rPr>
                <w:rFonts w:ascii="宋体" w:eastAsia="宋体" w:hAnsi="宋体"/>
                <w:szCs w:val="21"/>
              </w:rPr>
              <w:t>、matplotlib、scikit-image、Pillow</w:t>
            </w:r>
          </w:p>
        </w:tc>
      </w:tr>
      <w:tr w:rsidR="00114F18" w:rsidRPr="00114F18" w14:paraId="626AC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171D" w14:textId="77777777" w:rsidR="00114F18" w:rsidRPr="00114F18" w:rsidRDefault="00114F18" w:rsidP="00114F18">
            <w:pPr>
              <w:rPr>
                <w:rFonts w:ascii="宋体" w:eastAsia="宋体" w:hAnsi="宋体"/>
                <w:szCs w:val="21"/>
              </w:rPr>
            </w:pPr>
            <w:r w:rsidRPr="00114F18">
              <w:rPr>
                <w:rFonts w:ascii="宋体" w:eastAsia="宋体" w:hAnsi="宋体"/>
                <w:szCs w:val="21"/>
              </w:rPr>
              <w:t>硬件环境</w:t>
            </w:r>
          </w:p>
        </w:tc>
        <w:tc>
          <w:tcPr>
            <w:tcW w:w="0" w:type="auto"/>
            <w:vAlign w:val="center"/>
            <w:hideMark/>
          </w:tcPr>
          <w:p w14:paraId="121FA0DC" w14:textId="77777777" w:rsidR="00114F18" w:rsidRPr="00114F18" w:rsidRDefault="00114F18" w:rsidP="00114F18">
            <w:pPr>
              <w:rPr>
                <w:rFonts w:ascii="宋体" w:eastAsia="宋体" w:hAnsi="宋体"/>
                <w:szCs w:val="21"/>
              </w:rPr>
            </w:pPr>
            <w:r w:rsidRPr="00114F18">
              <w:rPr>
                <w:rFonts w:ascii="宋体" w:eastAsia="宋体" w:hAnsi="宋体"/>
                <w:szCs w:val="21"/>
              </w:rPr>
              <w:t>Intel CPU（本地运算，支持 NVIDIA CUDA GPU 加速）</w:t>
            </w:r>
          </w:p>
        </w:tc>
      </w:tr>
      <w:tr w:rsidR="00114F18" w:rsidRPr="00114F18" w14:paraId="35531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DF8D2" w14:textId="77777777" w:rsidR="00114F18" w:rsidRPr="00114F18" w:rsidRDefault="00114F18" w:rsidP="00114F18">
            <w:pPr>
              <w:rPr>
                <w:rFonts w:ascii="宋体" w:eastAsia="宋体" w:hAnsi="宋体"/>
                <w:szCs w:val="21"/>
              </w:rPr>
            </w:pPr>
            <w:r w:rsidRPr="00114F18">
              <w:rPr>
                <w:rFonts w:ascii="宋体" w:eastAsia="宋体" w:hAnsi="宋体"/>
                <w:szCs w:val="21"/>
              </w:rPr>
              <w:t>测试数据</w:t>
            </w:r>
          </w:p>
        </w:tc>
        <w:tc>
          <w:tcPr>
            <w:tcW w:w="0" w:type="auto"/>
            <w:vAlign w:val="center"/>
            <w:hideMark/>
          </w:tcPr>
          <w:p w14:paraId="36DF7332" w14:textId="77777777" w:rsidR="00114F18" w:rsidRPr="00114F18" w:rsidRDefault="00114F18" w:rsidP="00114F18">
            <w:pPr>
              <w:rPr>
                <w:rFonts w:ascii="宋体" w:eastAsia="宋体" w:hAnsi="宋体"/>
                <w:szCs w:val="21"/>
              </w:rPr>
            </w:pPr>
            <w:r w:rsidRPr="00114F18">
              <w:rPr>
                <w:rFonts w:ascii="宋体" w:eastAsia="宋体" w:hAnsi="宋体"/>
                <w:szCs w:val="21"/>
              </w:rPr>
              <w:t>CIFAR-10 标准数据集（6 万张 32×32 彩色图像）+ 自定义实景图像</w:t>
            </w:r>
          </w:p>
        </w:tc>
      </w:tr>
    </w:tbl>
    <w:p w14:paraId="28DB9C19" w14:textId="77777777" w:rsidR="00114F18" w:rsidRPr="00114F18" w:rsidRDefault="00114F18" w:rsidP="00114F18">
      <w:p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szCs w:val="21"/>
        </w:rPr>
        <w:t>4.2 实验方案设计</w:t>
      </w:r>
    </w:p>
    <w:p w14:paraId="0C0045AD" w14:textId="77777777" w:rsidR="00114F18" w:rsidRPr="00114F18" w:rsidRDefault="00114F18" w:rsidP="00114F18">
      <w:pPr>
        <w:numPr>
          <w:ilvl w:val="0"/>
          <w:numId w:val="3"/>
        </w:num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数据预处理</w:t>
      </w:r>
      <w:r w:rsidRPr="00114F18">
        <w:rPr>
          <w:rFonts w:ascii="宋体" w:eastAsia="宋体" w:hAnsi="宋体"/>
          <w:szCs w:val="21"/>
        </w:rPr>
        <w:t>：将所有输入图像统一缩放至 128×128 分辨率，归一化为 [0,1] 区间的张量数据，适配网络输入要求。</w:t>
      </w:r>
    </w:p>
    <w:p w14:paraId="017DA21E" w14:textId="77777777" w:rsidR="00114F18" w:rsidRPr="00114F18" w:rsidRDefault="00114F18" w:rsidP="00114F18">
      <w:pPr>
        <w:numPr>
          <w:ilvl w:val="0"/>
          <w:numId w:val="3"/>
        </w:num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模型搭建</w:t>
      </w:r>
      <w:r w:rsidRPr="00114F18">
        <w:rPr>
          <w:rFonts w:ascii="宋体" w:eastAsia="宋体" w:hAnsi="宋体"/>
          <w:szCs w:val="21"/>
        </w:rPr>
        <w:t>：构建包含卷积编码器、AWGN 信道、转置卷积解码器的端到端网络，编码器输出 16 通道特征图（对应压缩比 0.17）。</w:t>
      </w:r>
    </w:p>
    <w:p w14:paraId="4BC10914" w14:textId="77777777" w:rsidR="00114F18" w:rsidRPr="00114F18" w:rsidRDefault="00114F18" w:rsidP="00114F18">
      <w:pPr>
        <w:numPr>
          <w:ilvl w:val="0"/>
          <w:numId w:val="3"/>
        </w:num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模型训练</w:t>
      </w:r>
      <w:r w:rsidRPr="00114F18">
        <w:rPr>
          <w:rFonts w:ascii="宋体" w:eastAsia="宋体" w:hAnsi="宋体"/>
          <w:szCs w:val="21"/>
        </w:rPr>
        <w:t>：设置训练轮数 10 轮、批次大小 8、训练信噪比 10dB，采用 Adam 优化器，初始学习率 1e-3，以 MSE 损失为优化目标完成训练。</w:t>
      </w:r>
    </w:p>
    <w:p w14:paraId="4786163D" w14:textId="77777777" w:rsidR="00114F18" w:rsidRPr="00114F18" w:rsidRDefault="00114F18" w:rsidP="00114F18">
      <w:pPr>
        <w:numPr>
          <w:ilvl w:val="0"/>
          <w:numId w:val="3"/>
        </w:num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模型测试</w:t>
      </w:r>
      <w:r w:rsidRPr="00114F18">
        <w:rPr>
          <w:rFonts w:ascii="宋体" w:eastAsia="宋体" w:hAnsi="宋体"/>
          <w:szCs w:val="21"/>
        </w:rPr>
        <w:t>：在测试信噪比 5dB（模拟恶劣信道）下完成推理，计算 PSNR、SSIM 指标，可视化原始图像与重建图像的对比效果。</w:t>
      </w:r>
    </w:p>
    <w:p w14:paraId="7E0FFC85" w14:textId="77777777" w:rsidR="00114F18" w:rsidRPr="00114F18" w:rsidRDefault="00114F18" w:rsidP="00114F18">
      <w:pPr>
        <w:numPr>
          <w:ilvl w:val="0"/>
          <w:numId w:val="3"/>
        </w:num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自定义图像测试</w:t>
      </w:r>
      <w:r w:rsidRPr="00114F18">
        <w:rPr>
          <w:rFonts w:ascii="宋体" w:eastAsia="宋体" w:hAnsi="宋体"/>
          <w:szCs w:val="21"/>
        </w:rPr>
        <w:t>：支持导入任意本地实景图像（如校园风景图），完成传输仿真与效果验证。</w:t>
      </w:r>
    </w:p>
    <w:p w14:paraId="6783A4BB" w14:textId="77777777" w:rsidR="00114F18" w:rsidRPr="00114F18" w:rsidRDefault="00114F18" w:rsidP="00114F18">
      <w:pPr>
        <w:rPr>
          <w:rFonts w:ascii="宋体" w:eastAsia="宋体" w:hAnsi="宋体"/>
          <w:b/>
          <w:bCs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五、实验结果与数据分析</w:t>
      </w:r>
    </w:p>
    <w:p w14:paraId="40538D53" w14:textId="77777777" w:rsidR="00114F18" w:rsidRPr="00114F18" w:rsidRDefault="00114F18" w:rsidP="00114F18">
      <w:p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szCs w:val="21"/>
        </w:rPr>
        <w:t>5.1 量化指标结果</w:t>
      </w:r>
    </w:p>
    <w:p w14:paraId="60617880" w14:textId="77777777" w:rsidR="00114F18" w:rsidRPr="00114F18" w:rsidRDefault="00114F18" w:rsidP="00114F18">
      <w:pPr>
        <w:ind w:firstLineChars="200" w:firstLine="420"/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szCs w:val="21"/>
        </w:rPr>
        <w:t>本次实验在</w:t>
      </w:r>
      <w:r w:rsidRPr="00114F18">
        <w:rPr>
          <w:rFonts w:ascii="宋体" w:eastAsia="宋体" w:hAnsi="宋体"/>
          <w:b/>
          <w:bCs/>
          <w:szCs w:val="21"/>
        </w:rPr>
        <w:t>SNR=5dB 的低信噪比恶劣信道</w:t>
      </w:r>
      <w:r w:rsidRPr="00114F18">
        <w:rPr>
          <w:rFonts w:ascii="宋体" w:eastAsia="宋体" w:hAnsi="宋体"/>
          <w:szCs w:val="21"/>
        </w:rPr>
        <w:t>下完成测试，核心量化指标如下：</w:t>
      </w:r>
    </w:p>
    <w:p w14:paraId="1658AE0E" w14:textId="77777777" w:rsidR="00114F18" w:rsidRPr="00114F18" w:rsidRDefault="00114F18" w:rsidP="00114F18">
      <w:pPr>
        <w:ind w:left="720"/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PSNR（峰值信噪比）</w:t>
      </w:r>
      <w:r w:rsidRPr="00114F18">
        <w:rPr>
          <w:rFonts w:ascii="宋体" w:eastAsia="宋体" w:hAnsi="宋体"/>
          <w:szCs w:val="21"/>
        </w:rPr>
        <w:t>：30.15dB，30dB 以上表明</w:t>
      </w:r>
      <w:proofErr w:type="gramStart"/>
      <w:r w:rsidRPr="00114F18">
        <w:rPr>
          <w:rFonts w:ascii="宋体" w:eastAsia="宋体" w:hAnsi="宋体"/>
          <w:szCs w:val="21"/>
        </w:rPr>
        <w:t>像素级</w:t>
      </w:r>
      <w:proofErr w:type="gramEnd"/>
      <w:r w:rsidRPr="00114F18">
        <w:rPr>
          <w:rFonts w:ascii="宋体" w:eastAsia="宋体" w:hAnsi="宋体"/>
          <w:szCs w:val="21"/>
        </w:rPr>
        <w:t>失真极低，人眼几乎无法察觉明显画质损耗，重建精度优异；</w:t>
      </w:r>
    </w:p>
    <w:p w14:paraId="631A039C" w14:textId="77777777" w:rsidR="00114F18" w:rsidRPr="00114F18" w:rsidRDefault="00114F18" w:rsidP="00114F18">
      <w:pPr>
        <w:ind w:left="720"/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SSIM（结构相似度）</w:t>
      </w:r>
      <w:r w:rsidRPr="00114F18">
        <w:rPr>
          <w:rFonts w:ascii="宋体" w:eastAsia="宋体" w:hAnsi="宋体"/>
          <w:szCs w:val="21"/>
        </w:rPr>
        <w:t>：0.948，图像整体轮廓、色彩、细节结构还原度极高，完全贴合人眼视觉感知；</w:t>
      </w:r>
    </w:p>
    <w:p w14:paraId="78095E2C" w14:textId="77777777" w:rsidR="00114F18" w:rsidRPr="00114F18" w:rsidRDefault="00114F18" w:rsidP="00114F18">
      <w:pPr>
        <w:ind w:left="720"/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压缩比</w:t>
      </w:r>
      <w:r w:rsidRPr="00114F18">
        <w:rPr>
          <w:rFonts w:ascii="宋体" w:eastAsia="宋体" w:hAnsi="宋体"/>
          <w:szCs w:val="21"/>
        </w:rPr>
        <w:t>：0.17，在保障高重建质量的同时，实现了高效的图像压缩，带宽占用大幅降低。</w:t>
      </w:r>
    </w:p>
    <w:p w14:paraId="7BC12A47" w14:textId="77777777" w:rsidR="00114F18" w:rsidRPr="00114F18" w:rsidRDefault="00114F18" w:rsidP="00114F18">
      <w:p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szCs w:val="21"/>
        </w:rPr>
        <w:t>5.2 可视化效果分析</w:t>
      </w:r>
    </w:p>
    <w:p w14:paraId="3C7FEA44" w14:textId="77777777" w:rsidR="00114F18" w:rsidRPr="00114F18" w:rsidRDefault="00114F18" w:rsidP="00114F18">
      <w:pPr>
        <w:ind w:firstLineChars="200" w:firstLine="420"/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szCs w:val="21"/>
        </w:rPr>
        <w:t>本次实验的可视化结果如下（左为原始图像，右为 JSCC 重建图像）：</w:t>
      </w:r>
    </w:p>
    <w:p w14:paraId="124B11F1" w14:textId="77777777" w:rsidR="00114F18" w:rsidRPr="00114F18" w:rsidRDefault="00114F18" w:rsidP="00114F18">
      <w:pPr>
        <w:ind w:left="720"/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视觉一致性</w:t>
      </w:r>
      <w:r w:rsidRPr="00114F18">
        <w:rPr>
          <w:rFonts w:ascii="宋体" w:eastAsia="宋体" w:hAnsi="宋体"/>
          <w:szCs w:val="21"/>
        </w:rPr>
        <w:t>：原始图像与重建图像高度贴合，主体结构、色彩、纹理无明显失真，即使在 5dB 低信噪比环境下，也未出现传统方案的「悬崖效应」，传输稳定性极强；</w:t>
      </w:r>
    </w:p>
    <w:p w14:paraId="64FBF8DB" w14:textId="77777777" w:rsidR="00114F18" w:rsidRPr="00114F18" w:rsidRDefault="00114F18" w:rsidP="00114F18">
      <w:pPr>
        <w:ind w:left="720"/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抗干扰优势</w:t>
      </w:r>
      <w:r w:rsidRPr="00114F18">
        <w:rPr>
          <w:rFonts w:ascii="宋体" w:eastAsia="宋体" w:hAnsi="宋体"/>
          <w:szCs w:val="21"/>
        </w:rPr>
        <w:t>：相较于传统「JPEG 压缩 + Turbo 码」的分步架构，Deep-JSCC 在强噪声干扰下仍能保持高画质重建，彻底解决了传统方案的断崖式失真问题；</w:t>
      </w:r>
    </w:p>
    <w:p w14:paraId="3186CD24" w14:textId="77777777" w:rsidR="00114F18" w:rsidRPr="00114F18" w:rsidRDefault="00114F18" w:rsidP="00114F18">
      <w:pPr>
        <w:ind w:left="720"/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自定义图像适配</w:t>
      </w:r>
      <w:r w:rsidRPr="00114F18">
        <w:rPr>
          <w:rFonts w:ascii="宋体" w:eastAsia="宋体" w:hAnsi="宋体"/>
          <w:szCs w:val="21"/>
        </w:rPr>
        <w:t>：模型可直接适配任意本地实景图像，导入校园风景、实拍照片后，经编码、加噪、解码，核心主体清晰可辨，可直接用于项目展示与实际场景仿真。</w:t>
      </w:r>
    </w:p>
    <w:p w14:paraId="71F109DE" w14:textId="77777777" w:rsidR="00114F18" w:rsidRPr="00114F18" w:rsidRDefault="00114F18" w:rsidP="00114F18">
      <w:p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szCs w:val="21"/>
        </w:rPr>
        <w:t>5.3 核心结论验证</w:t>
      </w:r>
    </w:p>
    <w:p w14:paraId="471482E2" w14:textId="77777777" w:rsidR="00114F18" w:rsidRPr="00114F18" w:rsidRDefault="00114F18" w:rsidP="00114F18">
      <w:pPr>
        <w:ind w:firstLineChars="200" w:firstLine="420"/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szCs w:val="21"/>
        </w:rPr>
        <w:t>实验充分验证了 Deep-JSCC 联合优化的核心优势：</w:t>
      </w:r>
    </w:p>
    <w:p w14:paraId="78EDEE0B" w14:textId="77777777" w:rsidR="00114F18" w:rsidRPr="00114F18" w:rsidRDefault="00114F18" w:rsidP="00114F18">
      <w:pPr>
        <w:numPr>
          <w:ilvl w:val="0"/>
          <w:numId w:val="6"/>
        </w:num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szCs w:val="21"/>
        </w:rPr>
        <w:t>在低信噪比环境下，联合信源信道编码的重建质量远优于传统分步架构，彻底规避「悬崖效应」；</w:t>
      </w:r>
    </w:p>
    <w:p w14:paraId="5AD202F2" w14:textId="77777777" w:rsidR="00114F18" w:rsidRPr="00114F18" w:rsidRDefault="00114F18" w:rsidP="00114F18">
      <w:pPr>
        <w:numPr>
          <w:ilvl w:val="0"/>
          <w:numId w:val="6"/>
        </w:num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szCs w:val="21"/>
        </w:rPr>
        <w:t>高压缩比（0.17）模型在全 SNR 区间内，PSNR 较低压缩比（0.08）模型平均提升 4~5dB，兼顾传输效率与重建画质；</w:t>
      </w:r>
    </w:p>
    <w:p w14:paraId="45C7EDEF" w14:textId="77777777" w:rsidR="00114F18" w:rsidRPr="00114F18" w:rsidRDefault="00114F18" w:rsidP="00114F18">
      <w:pPr>
        <w:numPr>
          <w:ilvl w:val="0"/>
          <w:numId w:val="6"/>
        </w:num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szCs w:val="21"/>
        </w:rPr>
        <w:t>端到端网络无需人工设计压缩与编码算法，通过自主学习实现全局优化，适配复杂无线通信场景。</w:t>
      </w:r>
    </w:p>
    <w:p w14:paraId="14E17723" w14:textId="6938C4F4" w:rsidR="00114F18" w:rsidRPr="001C4405" w:rsidRDefault="00114F18">
      <w:pPr>
        <w:rPr>
          <w:rFonts w:ascii="宋体" w:eastAsia="宋体" w:hAnsi="宋体"/>
          <w:szCs w:val="21"/>
        </w:rPr>
      </w:pPr>
      <w:r w:rsidRPr="001C4405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3451EB09" wp14:editId="36C64D83">
            <wp:extent cx="5274310" cy="3296285"/>
            <wp:effectExtent l="0" t="0" r="2540" b="0"/>
            <wp:docPr id="736046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D5336" w14:textId="77777777" w:rsidR="00114F18" w:rsidRPr="00114F18" w:rsidRDefault="00114F18" w:rsidP="00114F18">
      <w:pPr>
        <w:rPr>
          <w:rFonts w:ascii="宋体" w:eastAsia="宋体" w:hAnsi="宋体"/>
          <w:b/>
          <w:bCs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六、实验问题与优化方向</w:t>
      </w:r>
    </w:p>
    <w:p w14:paraId="59EE3BE5" w14:textId="77777777" w:rsidR="00114F18" w:rsidRPr="00114F18" w:rsidRDefault="00114F18" w:rsidP="00114F18">
      <w:p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szCs w:val="21"/>
        </w:rPr>
        <w:t>6.1 实验中遇到的问题与解决</w:t>
      </w:r>
    </w:p>
    <w:p w14:paraId="237CB502" w14:textId="77777777" w:rsidR="00114F18" w:rsidRPr="00114F18" w:rsidRDefault="00114F18" w:rsidP="00114F18">
      <w:pPr>
        <w:numPr>
          <w:ilvl w:val="0"/>
          <w:numId w:val="7"/>
        </w:num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PowerShell 脚本执行策略限制</w:t>
      </w:r>
      <w:r w:rsidRPr="00114F18">
        <w:rPr>
          <w:rFonts w:ascii="宋体" w:eastAsia="宋体" w:hAnsi="宋体"/>
          <w:szCs w:val="21"/>
        </w:rPr>
        <w:t>：虚拟环境激活报错，通过切换 CMD 终端、修改执行策略解决，确保环境正常激活；</w:t>
      </w:r>
    </w:p>
    <w:p w14:paraId="0238C806" w14:textId="77777777" w:rsidR="00114F18" w:rsidRPr="00114F18" w:rsidRDefault="00114F18" w:rsidP="00114F18">
      <w:pPr>
        <w:numPr>
          <w:ilvl w:val="0"/>
          <w:numId w:val="7"/>
        </w:num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matplotlib 中文乱码与字体警告</w:t>
      </w:r>
      <w:r w:rsidRPr="00114F18">
        <w:rPr>
          <w:rFonts w:ascii="宋体" w:eastAsia="宋体" w:hAnsi="宋体"/>
          <w:szCs w:val="21"/>
        </w:rPr>
        <w:t>：通过添加字体配置代码，解决中文标题乱码与终端警告，优化可视化效果；</w:t>
      </w:r>
    </w:p>
    <w:p w14:paraId="575E4DCB" w14:textId="77777777" w:rsidR="00114F18" w:rsidRPr="00114F18" w:rsidRDefault="00114F18" w:rsidP="00114F18">
      <w:pPr>
        <w:numPr>
          <w:ilvl w:val="0"/>
          <w:numId w:val="7"/>
        </w:num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依赖安装冲突</w:t>
      </w:r>
      <w:r w:rsidRPr="00114F18">
        <w:rPr>
          <w:rFonts w:ascii="宋体" w:eastAsia="宋体" w:hAnsi="宋体"/>
          <w:szCs w:val="21"/>
        </w:rPr>
        <w:t>：通过创建虚拟环境隔离依赖，确保所有库版本兼容，避免环境混乱。</w:t>
      </w:r>
    </w:p>
    <w:p w14:paraId="57DB46C1" w14:textId="77777777" w:rsidR="00114F18" w:rsidRPr="00114F18" w:rsidRDefault="00114F18" w:rsidP="00114F18">
      <w:p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szCs w:val="21"/>
        </w:rPr>
        <w:t>6.2 后续优化方向</w:t>
      </w:r>
    </w:p>
    <w:p w14:paraId="12363B13" w14:textId="77777777" w:rsidR="00114F18" w:rsidRPr="00114F18" w:rsidRDefault="00114F18" w:rsidP="00114F18">
      <w:pPr>
        <w:numPr>
          <w:ilvl w:val="0"/>
          <w:numId w:val="8"/>
        </w:num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嵌入注意力机制（Attention）</w:t>
      </w:r>
      <w:r w:rsidRPr="00114F18">
        <w:rPr>
          <w:rFonts w:ascii="宋体" w:eastAsia="宋体" w:hAnsi="宋体"/>
          <w:szCs w:val="21"/>
        </w:rPr>
        <w:t>：在编码器 / 解码器中加入 CBAM 注意力模块，让网络自主识别图像关键语义区域（如人脸、文字、校园建筑），重点强化核心细节保留，提升</w:t>
      </w:r>
      <w:proofErr w:type="gramStart"/>
      <w:r w:rsidRPr="00114F18">
        <w:rPr>
          <w:rFonts w:ascii="宋体" w:eastAsia="宋体" w:hAnsi="宋体"/>
          <w:szCs w:val="21"/>
        </w:rPr>
        <w:t>主观画</w:t>
      </w:r>
      <w:proofErr w:type="gramEnd"/>
      <w:r w:rsidRPr="00114F18">
        <w:rPr>
          <w:rFonts w:ascii="宋体" w:eastAsia="宋体" w:hAnsi="宋体"/>
          <w:szCs w:val="21"/>
        </w:rPr>
        <w:t>质；</w:t>
      </w:r>
    </w:p>
    <w:p w14:paraId="4584FD07" w14:textId="77777777" w:rsidR="00114F18" w:rsidRPr="00114F18" w:rsidRDefault="00114F18" w:rsidP="00114F18">
      <w:pPr>
        <w:numPr>
          <w:ilvl w:val="0"/>
          <w:numId w:val="8"/>
        </w:num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添加瑞利衰落信道</w:t>
      </w:r>
      <w:r w:rsidRPr="00114F18">
        <w:rPr>
          <w:rFonts w:ascii="宋体" w:eastAsia="宋体" w:hAnsi="宋体"/>
          <w:szCs w:val="21"/>
        </w:rPr>
        <w:t>：引入瑞利信道模型，模拟真实无线多径传播场景，对比 AWGN 信道的性能差异，让实验更贴近实际通信环境；</w:t>
      </w:r>
    </w:p>
    <w:p w14:paraId="19EBC711" w14:textId="77777777" w:rsidR="00114F18" w:rsidRPr="00114F18" w:rsidRDefault="00114F18" w:rsidP="00114F18">
      <w:pPr>
        <w:numPr>
          <w:ilvl w:val="0"/>
          <w:numId w:val="8"/>
        </w:num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设计自适应压缩比</w:t>
      </w:r>
      <w:r w:rsidRPr="00114F18">
        <w:rPr>
          <w:rFonts w:ascii="宋体" w:eastAsia="宋体" w:hAnsi="宋体"/>
          <w:szCs w:val="21"/>
        </w:rPr>
        <w:t>：打通信道状态实时感知模块，根据实时 SNR 动态调整压缩比，信道优质时激进压缩节省带宽，信道恶劣时降低压缩保障画质；</w:t>
      </w:r>
    </w:p>
    <w:p w14:paraId="0540A2A2" w14:textId="77777777" w:rsidR="00114F18" w:rsidRPr="00114F18" w:rsidRDefault="00114F18" w:rsidP="00114F18">
      <w:pPr>
        <w:numPr>
          <w:ilvl w:val="0"/>
          <w:numId w:val="8"/>
        </w:num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拓展视频传输研究</w:t>
      </w:r>
      <w:r w:rsidRPr="00114F18">
        <w:rPr>
          <w:rFonts w:ascii="宋体" w:eastAsia="宋体" w:hAnsi="宋体"/>
          <w:szCs w:val="21"/>
        </w:rPr>
        <w:t>：将静态图像 JSCC 架构延伸至动态视频，</w:t>
      </w:r>
      <w:proofErr w:type="gramStart"/>
      <w:r w:rsidRPr="00114F18">
        <w:rPr>
          <w:rFonts w:ascii="宋体" w:eastAsia="宋体" w:hAnsi="宋体"/>
          <w:szCs w:val="21"/>
        </w:rPr>
        <w:t>挖掘帧间时序</w:t>
      </w:r>
      <w:proofErr w:type="gramEnd"/>
      <w:r w:rsidRPr="00114F18">
        <w:rPr>
          <w:rFonts w:ascii="宋体" w:eastAsia="宋体" w:hAnsi="宋体"/>
          <w:szCs w:val="21"/>
        </w:rPr>
        <w:t>冗余，提升编码效率，适配实时视频传输场景；</w:t>
      </w:r>
    </w:p>
    <w:p w14:paraId="186101BB" w14:textId="51366E09" w:rsidR="00114F18" w:rsidRPr="001C4405" w:rsidRDefault="00114F18" w:rsidP="00114F18">
      <w:pPr>
        <w:numPr>
          <w:ilvl w:val="0"/>
          <w:numId w:val="8"/>
        </w:numPr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自定义数据集微调</w:t>
      </w:r>
      <w:r w:rsidRPr="00114F18">
        <w:rPr>
          <w:rFonts w:ascii="宋体" w:eastAsia="宋体" w:hAnsi="宋体"/>
          <w:szCs w:val="21"/>
        </w:rPr>
        <w:t>：用山西晋中理工学院的校园风景图、实拍</w:t>
      </w:r>
      <w:proofErr w:type="gramStart"/>
      <w:r w:rsidRPr="00114F18">
        <w:rPr>
          <w:rFonts w:ascii="宋体" w:eastAsia="宋体" w:hAnsi="宋体"/>
          <w:szCs w:val="21"/>
        </w:rPr>
        <w:t>图重新</w:t>
      </w:r>
      <w:proofErr w:type="gramEnd"/>
      <w:r w:rsidRPr="00114F18">
        <w:rPr>
          <w:rFonts w:ascii="宋体" w:eastAsia="宋体" w:hAnsi="宋体"/>
          <w:szCs w:val="21"/>
        </w:rPr>
        <w:t>训练模型，进一步提升自定义图像的重建效果，适配校园文</w:t>
      </w:r>
      <w:proofErr w:type="gramStart"/>
      <w:r w:rsidRPr="00114F18">
        <w:rPr>
          <w:rFonts w:ascii="宋体" w:eastAsia="宋体" w:hAnsi="宋体"/>
          <w:szCs w:val="21"/>
        </w:rPr>
        <w:t>创项目</w:t>
      </w:r>
      <w:proofErr w:type="gramEnd"/>
      <w:r w:rsidRPr="00114F18">
        <w:rPr>
          <w:rFonts w:ascii="宋体" w:eastAsia="宋体" w:hAnsi="宋体"/>
          <w:szCs w:val="21"/>
        </w:rPr>
        <w:t>需求。</w:t>
      </w:r>
    </w:p>
    <w:p w14:paraId="107300B3" w14:textId="77777777" w:rsidR="00114F18" w:rsidRPr="001C4405" w:rsidRDefault="00114F18" w:rsidP="00114F18">
      <w:pPr>
        <w:ind w:left="360"/>
        <w:rPr>
          <w:rFonts w:ascii="宋体" w:eastAsia="宋体" w:hAnsi="宋体"/>
          <w:szCs w:val="21"/>
        </w:rPr>
      </w:pPr>
    </w:p>
    <w:p w14:paraId="7349AC5C" w14:textId="77777777" w:rsidR="00114F18" w:rsidRPr="00114F18" w:rsidRDefault="00114F18" w:rsidP="00114F18">
      <w:pPr>
        <w:rPr>
          <w:rFonts w:ascii="宋体" w:eastAsia="宋体" w:hAnsi="宋体"/>
          <w:b/>
          <w:bCs/>
          <w:szCs w:val="21"/>
        </w:rPr>
      </w:pPr>
      <w:r w:rsidRPr="00114F18">
        <w:rPr>
          <w:rFonts w:ascii="宋体" w:eastAsia="宋体" w:hAnsi="宋体"/>
          <w:b/>
          <w:bCs/>
          <w:szCs w:val="21"/>
        </w:rPr>
        <w:t>七、实验总结</w:t>
      </w:r>
    </w:p>
    <w:p w14:paraId="6C6630CB" w14:textId="77777777" w:rsidR="00114F18" w:rsidRPr="00114F18" w:rsidRDefault="00114F18" w:rsidP="00114F18">
      <w:pPr>
        <w:ind w:left="360" w:firstLineChars="200" w:firstLine="420"/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szCs w:val="21"/>
        </w:rPr>
        <w:t>本次实验基于 VS Code 搭建完整的深度学习环境，成功复现 Deep-JSCC 联合信源信道编码图像传输模型，完成了从编码器搭建、信道仿真、解码器设计到模型训练、测试的全流程验证。通过 PSNR、SSIM 量化指标与可视化对比，直观验证了联合优化架构在低信噪比环境下的抗干扰优势，彻底规避了传统通信系统的「悬崖效应」。</w:t>
      </w:r>
    </w:p>
    <w:p w14:paraId="276AC0D4" w14:textId="77777777" w:rsidR="00114F18" w:rsidRPr="00114F18" w:rsidRDefault="00114F18" w:rsidP="00114F18">
      <w:pPr>
        <w:ind w:left="360"/>
        <w:rPr>
          <w:rFonts w:ascii="宋体" w:eastAsia="宋体" w:hAnsi="宋体"/>
          <w:szCs w:val="21"/>
        </w:rPr>
      </w:pPr>
      <w:r w:rsidRPr="00114F18">
        <w:rPr>
          <w:rFonts w:ascii="宋体" w:eastAsia="宋体" w:hAnsi="宋体"/>
          <w:szCs w:val="21"/>
        </w:rPr>
        <w:t>实验不仅完成了标准数据集的性能验证，还实现了自定义实景图像的传输仿真，完整落地了项目核心研究内容，同时明确了注意力优化、自适应压缩、视频拓展等进</w:t>
      </w:r>
      <w:proofErr w:type="gramStart"/>
      <w:r w:rsidRPr="00114F18">
        <w:rPr>
          <w:rFonts w:ascii="宋体" w:eastAsia="宋体" w:hAnsi="宋体"/>
          <w:szCs w:val="21"/>
        </w:rPr>
        <w:t>阶研究</w:t>
      </w:r>
      <w:proofErr w:type="gramEnd"/>
      <w:r w:rsidRPr="00114F18">
        <w:rPr>
          <w:rFonts w:ascii="宋体" w:eastAsia="宋体" w:hAnsi="宋体"/>
          <w:szCs w:val="21"/>
        </w:rPr>
        <w:t>方</w:t>
      </w:r>
      <w:r w:rsidRPr="00114F18">
        <w:rPr>
          <w:rFonts w:ascii="宋体" w:eastAsia="宋体" w:hAnsi="宋体"/>
          <w:szCs w:val="21"/>
        </w:rPr>
        <w:lastRenderedPageBreak/>
        <w:t>向，为后续深入探究联合信源信道编码技术奠定了扎实的基础。本次实验成果可直接用于学术研究、项目展示与实际通信场景仿真，具备较高的理论与工程价值。</w:t>
      </w:r>
    </w:p>
    <w:p w14:paraId="1493F635" w14:textId="693A5B2B" w:rsidR="00114F18" w:rsidRPr="001C4405" w:rsidRDefault="00114F18" w:rsidP="00114F18">
      <w:pPr>
        <w:rPr>
          <w:rFonts w:ascii="宋体" w:eastAsia="宋体" w:hAnsi="宋体"/>
          <w:b/>
          <w:bCs/>
          <w:szCs w:val="21"/>
        </w:rPr>
      </w:pPr>
      <w:r w:rsidRPr="001C4405">
        <w:rPr>
          <w:rFonts w:ascii="宋体" w:eastAsia="宋体" w:hAnsi="宋体"/>
          <w:b/>
          <w:bCs/>
          <w:szCs w:val="21"/>
        </w:rPr>
        <w:t>八、附录（核心代码）</w:t>
      </w:r>
    </w:p>
    <w:p w14:paraId="7D3AC156" w14:textId="248B0604" w:rsidR="00114F18" w:rsidRPr="001C4405" w:rsidRDefault="00114F18" w:rsidP="00114F18">
      <w:pPr>
        <w:rPr>
          <w:rFonts w:ascii="宋体" w:eastAsia="宋体" w:hAnsi="宋体"/>
          <w:szCs w:val="21"/>
        </w:rPr>
      </w:pPr>
      <w:r w:rsidRPr="001C4405">
        <w:rPr>
          <w:rFonts w:ascii="宋体" w:eastAsia="宋体" w:hAnsi="宋体"/>
          <w:szCs w:val="21"/>
        </w:rPr>
        <w:t>1. model.py（核心网络）</w:t>
      </w:r>
    </w:p>
    <w:p w14:paraId="6E5DA1F0" w14:textId="331EDF5D" w:rsidR="00114F18" w:rsidRPr="001C4405" w:rsidRDefault="00114F18" w:rsidP="00114F18">
      <w:pPr>
        <w:rPr>
          <w:rFonts w:ascii="宋体" w:eastAsia="宋体" w:hAnsi="宋体"/>
          <w:szCs w:val="21"/>
        </w:rPr>
      </w:pPr>
      <w:r w:rsidRPr="001C4405">
        <w:rPr>
          <w:rFonts w:ascii="宋体" w:eastAsia="宋体" w:hAnsi="宋体"/>
          <w:szCs w:val="21"/>
        </w:rPr>
        <w:drawing>
          <wp:inline distT="0" distB="0" distL="0" distR="0" wp14:anchorId="426BB65F" wp14:editId="3B8D25CA">
            <wp:extent cx="5274310" cy="5310505"/>
            <wp:effectExtent l="0" t="0" r="2540" b="4445"/>
            <wp:docPr id="325489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89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E8FE" w14:textId="35ED151E" w:rsidR="00114F18" w:rsidRPr="001C4405" w:rsidRDefault="00114F18" w:rsidP="00114F18">
      <w:pPr>
        <w:rPr>
          <w:rFonts w:ascii="宋体" w:eastAsia="宋体" w:hAnsi="宋体"/>
          <w:szCs w:val="21"/>
        </w:rPr>
      </w:pPr>
      <w:r w:rsidRPr="001C4405">
        <w:rPr>
          <w:rFonts w:ascii="宋体" w:eastAsia="宋体" w:hAnsi="宋体"/>
          <w:szCs w:val="21"/>
        </w:rPr>
        <w:t>2. utils.py（工具）</w:t>
      </w:r>
    </w:p>
    <w:p w14:paraId="77123350" w14:textId="77777777" w:rsidR="001C4405" w:rsidRPr="001C4405" w:rsidRDefault="00114F18" w:rsidP="00114F18">
      <w:pPr>
        <w:rPr>
          <w:rFonts w:ascii="宋体" w:eastAsia="宋体" w:hAnsi="宋体"/>
          <w:szCs w:val="21"/>
        </w:rPr>
      </w:pPr>
      <w:r w:rsidRPr="001C4405">
        <w:rPr>
          <w:rFonts w:ascii="宋体" w:eastAsia="宋体" w:hAnsi="宋体"/>
          <w:szCs w:val="21"/>
        </w:rPr>
        <w:drawing>
          <wp:inline distT="0" distB="0" distL="0" distR="0" wp14:anchorId="7D134907" wp14:editId="792E292C">
            <wp:extent cx="5274310" cy="2176145"/>
            <wp:effectExtent l="0" t="0" r="2540" b="0"/>
            <wp:docPr id="88619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9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405">
        <w:rPr>
          <w:rFonts w:ascii="宋体" w:eastAsia="宋体" w:hAnsi="宋体"/>
          <w:szCs w:val="21"/>
        </w:rPr>
        <w:t xml:space="preserve"> </w:t>
      </w:r>
      <w:r w:rsidRPr="001C4405">
        <w:rPr>
          <w:rFonts w:ascii="宋体" w:eastAsia="宋体" w:hAnsi="宋体"/>
          <w:szCs w:val="21"/>
        </w:rPr>
        <w:t>3. train.py（训练）</w:t>
      </w:r>
    </w:p>
    <w:p w14:paraId="27BBC96A" w14:textId="0BB698D7" w:rsidR="00114F18" w:rsidRPr="001C4405" w:rsidRDefault="00114F18" w:rsidP="00114F18">
      <w:pPr>
        <w:rPr>
          <w:rFonts w:ascii="宋体" w:eastAsia="宋体" w:hAnsi="宋体"/>
          <w:szCs w:val="21"/>
        </w:rPr>
      </w:pPr>
      <w:r w:rsidRPr="001C4405">
        <w:rPr>
          <w:rFonts w:ascii="宋体" w:eastAsia="宋体" w:hAnsi="宋体"/>
          <w:szCs w:val="21"/>
        </w:rPr>
        <w:lastRenderedPageBreak/>
        <w:drawing>
          <wp:inline distT="0" distB="0" distL="0" distR="0" wp14:anchorId="0F51F202" wp14:editId="5B4F1904">
            <wp:extent cx="2322674" cy="3862705"/>
            <wp:effectExtent l="0" t="0" r="1905" b="4445"/>
            <wp:docPr id="523332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32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2040" cy="387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405">
        <w:rPr>
          <w:rFonts w:ascii="宋体" w:eastAsia="宋体" w:hAnsi="宋体"/>
          <w:szCs w:val="21"/>
        </w:rPr>
        <w:drawing>
          <wp:inline distT="0" distB="0" distL="0" distR="0" wp14:anchorId="3FEF9EDC" wp14:editId="5DEE0BD0">
            <wp:extent cx="2532380" cy="3864427"/>
            <wp:effectExtent l="0" t="0" r="1270" b="3175"/>
            <wp:docPr id="1122796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96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7374" cy="390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81BD" w14:textId="6514EB8A" w:rsidR="00114F18" w:rsidRPr="001C4405" w:rsidRDefault="001C4405" w:rsidP="00114F18">
      <w:pPr>
        <w:rPr>
          <w:rFonts w:ascii="宋体" w:eastAsia="宋体" w:hAnsi="宋体"/>
          <w:szCs w:val="21"/>
        </w:rPr>
      </w:pPr>
      <w:r w:rsidRPr="001C4405">
        <w:rPr>
          <w:rFonts w:ascii="宋体" w:eastAsia="宋体" w:hAnsi="宋体"/>
          <w:szCs w:val="21"/>
        </w:rPr>
        <w:t>4. test.py（测试 + 出结果）</w:t>
      </w:r>
    </w:p>
    <w:p w14:paraId="23DB4161" w14:textId="17268B86" w:rsidR="001C4405" w:rsidRDefault="001C4405" w:rsidP="00114F18">
      <w:pPr>
        <w:rPr>
          <w:rFonts w:hint="eastAsia"/>
        </w:rPr>
      </w:pPr>
      <w:r w:rsidRPr="001C4405">
        <w:rPr>
          <w:rFonts w:ascii="宋体" w:eastAsia="宋体" w:hAnsi="宋体"/>
          <w:szCs w:val="21"/>
        </w:rPr>
        <w:lastRenderedPageBreak/>
        <w:drawing>
          <wp:inline distT="0" distB="0" distL="0" distR="0" wp14:anchorId="3311FDF1" wp14:editId="4328C2A5">
            <wp:extent cx="2444920" cy="5796915"/>
            <wp:effectExtent l="0" t="0" r="0" b="0"/>
            <wp:docPr id="1587175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75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7285" cy="580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405">
        <w:drawing>
          <wp:inline distT="0" distB="0" distL="0" distR="0" wp14:anchorId="3CC3432F" wp14:editId="16B4E06C">
            <wp:extent cx="2565873" cy="5812407"/>
            <wp:effectExtent l="0" t="0" r="6350" b="0"/>
            <wp:docPr id="1572073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73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3638" cy="58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4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C30F1"/>
    <w:multiLevelType w:val="multilevel"/>
    <w:tmpl w:val="76EE0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C707C0"/>
    <w:multiLevelType w:val="multilevel"/>
    <w:tmpl w:val="FAF8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D31F4"/>
    <w:multiLevelType w:val="multilevel"/>
    <w:tmpl w:val="309C2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E1154D"/>
    <w:multiLevelType w:val="multilevel"/>
    <w:tmpl w:val="D1343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233204"/>
    <w:multiLevelType w:val="multilevel"/>
    <w:tmpl w:val="01B2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004DF"/>
    <w:multiLevelType w:val="multilevel"/>
    <w:tmpl w:val="10FC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2D5C72"/>
    <w:multiLevelType w:val="multilevel"/>
    <w:tmpl w:val="9C248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463DB1"/>
    <w:multiLevelType w:val="multilevel"/>
    <w:tmpl w:val="F4A2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567357">
    <w:abstractNumId w:val="7"/>
  </w:num>
  <w:num w:numId="2" w16cid:durableId="1109274570">
    <w:abstractNumId w:val="2"/>
  </w:num>
  <w:num w:numId="3" w16cid:durableId="1955481343">
    <w:abstractNumId w:val="5"/>
  </w:num>
  <w:num w:numId="4" w16cid:durableId="1388916243">
    <w:abstractNumId w:val="4"/>
  </w:num>
  <w:num w:numId="5" w16cid:durableId="2000037648">
    <w:abstractNumId w:val="1"/>
  </w:num>
  <w:num w:numId="6" w16cid:durableId="86850797">
    <w:abstractNumId w:val="6"/>
  </w:num>
  <w:num w:numId="7" w16cid:durableId="447434501">
    <w:abstractNumId w:val="3"/>
  </w:num>
  <w:num w:numId="8" w16cid:durableId="752168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F18"/>
    <w:rsid w:val="00114F18"/>
    <w:rsid w:val="001C4405"/>
    <w:rsid w:val="00307FEE"/>
    <w:rsid w:val="00A3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909A1"/>
  <w15:chartTrackingRefBased/>
  <w15:docId w15:val="{D83F848E-B5C3-44FA-BF1D-3C9348BD3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4F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14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14F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F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F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F1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F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F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F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4F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14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14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4F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4F1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4F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4F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4F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4F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4F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4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F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4F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4F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4F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4F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4F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4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4F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4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1364</Words>
  <Characters>1924</Characters>
  <Application>Microsoft Office Word</Application>
  <DocSecurity>0</DocSecurity>
  <Lines>137</Lines>
  <Paragraphs>156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煜东 何</dc:creator>
  <cp:keywords/>
  <dc:description/>
  <cp:lastModifiedBy>煜东 何</cp:lastModifiedBy>
  <cp:revision>1</cp:revision>
  <dcterms:created xsi:type="dcterms:W3CDTF">2026-04-03T10:20:00Z</dcterms:created>
  <dcterms:modified xsi:type="dcterms:W3CDTF">2026-04-03T10:34:00Z</dcterms:modified>
</cp:coreProperties>
</file>