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58A8A">
      <w:pPr>
        <w:pStyle w:val="2"/>
        <w:jc w:val="center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t>信道估计实验报告</w:t>
      </w:r>
    </w:p>
    <w:p w14:paraId="4E5BCA9D">
      <w:pPr>
        <w:pStyle w:val="3"/>
      </w:pPr>
      <w:r>
        <w:rPr>
          <w:rFonts w:hint="eastAsia"/>
          <w:lang w:val="en-US" w:eastAsia="zh-CN"/>
        </w:rPr>
        <w:t>一．</w:t>
      </w:r>
      <w:r>
        <w:t>引言</w:t>
      </w:r>
    </w:p>
    <w:p w14:paraId="38C46EB1">
      <w:pPr>
        <w:ind w:firstLine="420" w:firstLineChars="200"/>
      </w:pPr>
      <w:r>
        <w:t>信道估计是无线通信系统中至关重要的一部分，它直接影响系统的性能和可靠性。随着大规模多输入多输出（MIMO）系统的快速发展，准确的信道估计变得愈发重要。本实验报告聚焦于信道估计的基本方法，包括最小二乘（LS）估计和最小均方误差（MMSE）估计。这些方法作为基线，用于评估信道估计的性能。</w:t>
      </w:r>
    </w:p>
    <w:p w14:paraId="493F0976">
      <w:pPr>
        <w:keepNext w:val="0"/>
        <w:keepLines w:val="0"/>
        <w:widowControl/>
        <w:suppressLineNumbers w:val="0"/>
        <w:jc w:val="left"/>
      </w:pPr>
    </w:p>
    <w:p w14:paraId="17E2796F">
      <w:pPr>
        <w:ind w:firstLine="420" w:firstLineChars="200"/>
      </w:pPr>
      <w:r>
        <w:t>本报告基于初始实验设置，探讨了不同参数组合下LS和MMSE估计的性能。实验使用合成信道数据，模拟了实际无线通信环境中的信道特性。通过分析归一化均方误差（NMSE），我们评估了估计方法的有效性。</w:t>
      </w:r>
    </w:p>
    <w:p w14:paraId="6DBBB890">
      <w:pPr>
        <w:pStyle w:val="3"/>
        <w:numPr>
          <w:ilvl w:val="0"/>
          <w:numId w:val="1"/>
        </w:numPr>
      </w:pPr>
      <w:r>
        <w:t>实验背景</w:t>
      </w:r>
    </w:p>
    <w:p w14:paraId="3FEA934F">
      <w:pPr>
        <w:pStyle w:val="3"/>
        <w:numPr>
          <w:ilvl w:val="0"/>
          <w:numId w:val="0"/>
        </w:numPr>
      </w:pPr>
      <w:r>
        <w:t>信道估计的重要性</w:t>
      </w:r>
    </w:p>
    <w:p w14:paraId="6441F355">
      <w:pPr>
        <w:ind w:firstLine="420" w:firstLineChars="200"/>
      </w:pPr>
      <w:r>
        <w:t>在MIMO系统中，信道估计用于补偿信道衰落和干扰。LS估计是一种简单的方法，通过最小化误差平方和来估计信道系数。然而，LS估计没有考虑噪声统计，导致在低信噪比（SNR）下性能较差。MMSE估计则通过最小化均方误差来优化估计，考虑了噪声和信道统计信息，因此在各种SNR下表现更佳。</w:t>
      </w:r>
    </w:p>
    <w:p w14:paraId="0505484D">
      <w:pPr>
        <w:pStyle w:val="4"/>
      </w:pPr>
      <w:r>
        <w:rPr>
          <w:rFonts w:hint="eastAsia"/>
          <w:lang w:val="en-US" w:eastAsia="zh-CN"/>
        </w:rPr>
        <w:t>三．</w:t>
      </w:r>
      <w:r>
        <w:t>实验目标</w:t>
      </w:r>
    </w:p>
    <w:p w14:paraId="0727A081">
      <w:pPr>
        <w:keepNext w:val="0"/>
        <w:keepLines w:val="0"/>
        <w:widowControl/>
        <w:suppressLineNumbers w:val="0"/>
        <w:jc w:val="left"/>
      </w:pPr>
    </w:p>
    <w:p w14:paraId="48C0C12F">
      <w:pPr>
        <w:ind w:firstLine="420" w:firstLineChars="200"/>
      </w:pPr>
      <w:r>
        <w:t>本实验的主要目标是：</w:t>
      </w:r>
    </w:p>
    <w:p w14:paraId="0E05F1BE">
      <w:pPr>
        <w:numPr>
          <w:ilvl w:val="0"/>
          <w:numId w:val="2"/>
        </w:numPr>
        <w:spacing w:before="0" w:after="0"/>
        <w:ind w:left="720" w:hanging="360"/>
      </w:pPr>
      <w:r>
        <w:t>实现LS和MMSE信道估计算法。</w:t>
      </w:r>
    </w:p>
    <w:p w14:paraId="106B9322">
      <w:pPr>
        <w:numPr>
          <w:ilvl w:val="0"/>
          <w:numId w:val="2"/>
        </w:numPr>
        <w:spacing w:before="0" w:after="0"/>
        <w:ind w:left="720" w:hanging="360"/>
      </w:pPr>
      <w:r>
        <w:t>评估不同参数（样本数、天线数、导频数、SNR）对估计性能的影响。</w:t>
      </w:r>
    </w:p>
    <w:p w14:paraId="333759D8">
      <w:pPr>
        <w:numPr>
          <w:ilvl w:val="0"/>
          <w:numId w:val="2"/>
        </w:numPr>
        <w:spacing w:before="0" w:after="0"/>
        <w:ind w:left="720" w:hanging="360"/>
      </w:pPr>
      <w:r>
        <w:t>比较LS和MMSE方法的优劣。</w:t>
      </w:r>
    </w:p>
    <w:p w14:paraId="22B5193E">
      <w:pPr>
        <w:numPr>
          <w:ilvl w:val="0"/>
          <w:numId w:val="2"/>
        </w:numPr>
        <w:spacing w:before="0" w:after="0"/>
        <w:ind w:left="720" w:hanging="360"/>
      </w:pPr>
      <w:r>
        <w:t>为后续改进提供基准。</w:t>
      </w:r>
    </w:p>
    <w:p w14:paraId="152DCE21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30"/>
          <w:szCs w:val="30"/>
          <w:lang w:val="en-US" w:eastAsia="zh-CN"/>
        </w:rPr>
      </w:pPr>
    </w:p>
    <w:p w14:paraId="159D1A8C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四．方法论</w:t>
      </w:r>
    </w:p>
    <w:p w14:paraId="5C8DC463">
      <w:pPr>
        <w:pStyle w:val="4"/>
      </w:pPr>
      <w:r>
        <w:t>信道模型</w:t>
      </w:r>
    </w:p>
    <w:p w14:paraId="51591100">
      <w:pPr>
        <w:ind w:firstLine="420" w:firstLineChars="200"/>
      </w:pPr>
      <w:r>
        <w:t>我们采用Rayleigh衰落信道模型，信道矩阵H为复数矩阵，大小为N_t × N_r，其中N_t为发射天线数，N_r为接收天线数。信道系数服从复高斯分布。</w:t>
      </w:r>
    </w:p>
    <w:p w14:paraId="01B0560C">
      <w:pPr>
        <w:keepNext w:val="0"/>
        <w:keepLines w:val="0"/>
        <w:widowControl/>
        <w:suppressLineNumbers w:val="0"/>
        <w:jc w:val="left"/>
      </w:pPr>
    </w:p>
    <w:p w14:paraId="0DFF4C9E">
      <w:pPr>
        <w:pStyle w:val="4"/>
      </w:pPr>
      <w:r>
        <w:rPr>
          <w:rFonts w:hint="eastAsia"/>
          <w:lang w:val="en-US" w:eastAsia="zh-CN"/>
        </w:rPr>
        <w:t>1.</w:t>
      </w:r>
      <w:r>
        <w:t>LS估计</w:t>
      </w:r>
    </w:p>
    <w:p w14:paraId="4117A05D">
      <w:r>
        <w:t>LS估计通过最小化接收信号与发射信号的误差来获得信道估计：</w:t>
      </w:r>
    </w:p>
    <w:p w14:paraId="3526928C">
      <w:pPr>
        <w:keepNext w:val="0"/>
        <w:keepLines w:val="0"/>
        <w:widowControl/>
        <w:suppressLineNumbers w:val="0"/>
        <w:jc w:val="left"/>
      </w:pPr>
    </w:p>
    <w:p w14:paraId="0FD95366">
      <w:r>
        <w:t>\hat{H}_{LS} = argmin ||Y - X H||^2</w:t>
      </w:r>
    </w:p>
    <w:p w14:paraId="46BFBA58">
      <w:pPr>
        <w:keepNext w:val="0"/>
        <w:keepLines w:val="0"/>
        <w:widowControl/>
        <w:suppressLineNumbers w:val="0"/>
        <w:jc w:val="left"/>
      </w:pPr>
    </w:p>
    <w:p w14:paraId="13C0EBFF">
      <w:r>
        <w:t>其中Y为接收信号，X为发射导频信号。</w:t>
      </w:r>
    </w:p>
    <w:p w14:paraId="34911A76">
      <w:pPr>
        <w:pStyle w:val="4"/>
      </w:pPr>
      <w:r>
        <w:rPr>
          <w:rFonts w:hint="eastAsia"/>
          <w:lang w:val="en-US" w:eastAsia="zh-CN"/>
        </w:rPr>
        <w:t>2.</w:t>
      </w:r>
      <w:r>
        <w:t>MMSE估计</w:t>
      </w:r>
    </w:p>
    <w:p w14:paraId="2650ECEB">
      <w:r>
        <w:t>MMSE估计考虑了信道和噪声的统计信息：</w:t>
      </w:r>
    </w:p>
    <w:p w14:paraId="22C62168">
      <w:pPr>
        <w:keepNext w:val="0"/>
        <w:keepLines w:val="0"/>
        <w:widowControl/>
        <w:suppressLineNumbers w:val="0"/>
        <w:jc w:val="left"/>
      </w:pPr>
    </w:p>
    <w:p w14:paraId="441F3642">
      <m:oMathPara>
        <m:oMath>
          <m:acc>
            <m:accPr>
              <m:ctrlPr>
                <w:rPr>
                  <w:rFonts w:hint="default" w:ascii="Cambria Math"/>
                </w:rPr>
              </m:ctrlPr>
            </m:accPr>
            <m:e>
              <m:r>
                <m:rPr/>
                <w:rPr>
                  <w:rFonts w:hint="default" w:ascii="Cambria Math"/>
                </w:rPr>
                <m:t>H</m:t>
              </m:r>
              <m:ctrlPr>
                <w:rPr>
                  <w:rFonts w:hint="default" w:ascii="Cambria Math"/>
                </w:rPr>
              </m:ctrlPr>
            </m:e>
          </m:acc>
          <m:r>
            <m:rPr/>
            <w:rPr>
              <w:rFonts w:hint="default" w:ascii="Cambria Math"/>
            </w:rPr>
            <m:t>MMSE=RHH(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R</m:t>
              </m:r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HH</m:t>
              </m:r>
              <m:ctrlPr>
                <w:rPr>
                  <w:rFonts w:hint="default" w:ascii="Cambria Math"/>
                </w:rPr>
              </m:ctrlPr>
            </m:sub>
          </m:sSub>
          <m:r>
            <m:rPr/>
            <w:rPr>
              <w:rFonts w:hint="default" w:ascii="Cambria Math"/>
            </w:rPr>
            <m:t>+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σ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I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)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−1</m:t>
              </m:r>
              <m:ctrlPr>
                <w:rPr>
                  <w:rFonts w:hint="default" w:ascii="Cambria Math"/>
                </w:rPr>
              </m:ctrlPr>
            </m:sup>
          </m:sSup>
          <m:sSub>
            <m:sSubPr>
              <m:ctrlPr>
                <w:rPr>
                  <w:rFonts w:hint="default" w:ascii="Cambria Math"/>
                </w:rPr>
              </m:ctrlPr>
            </m:sSubPr>
            <m:e>
              <m:acc>
                <m:accPr>
                  <m:ctrlPr>
                    <w:rPr>
                      <w:rFonts w:hint="default" w:ascii="Cambria Math"/>
                    </w:rPr>
                  </m:ctrlPr>
                </m:accPr>
                <m:e>
                  <m:r>
                    <m:rPr/>
                    <w:rPr>
                      <w:rFonts w:hint="default" w:ascii="Cambria Math"/>
                    </w:rPr>
                    <m:t>H</m:t>
                  </m:r>
                  <m:ctrlPr>
                    <w:rPr>
                      <w:rFonts w:hint="default" w:ascii="Cambria Math"/>
                    </w:rPr>
                  </m:ctrlPr>
                </m:e>
              </m:acc>
              <m:ctrlPr>
                <w:rPr>
                  <w:rFonts w:hint="default" w:ascii="Cambria Math"/>
                </w:rPr>
              </m:ctrlPr>
            </m:e>
            <m:sub>
              <m:r>
                <m:rPr/>
                <w:rPr>
                  <w:rFonts w:hint="default" w:ascii="Cambria Math"/>
                </w:rPr>
                <m:t>LS</m:t>
              </m:r>
              <m:ctrlPr>
                <w:rPr>
                  <w:rFonts w:hint="default" w:ascii="Cambria Math"/>
                </w:rPr>
              </m:ctrlPr>
            </m:sub>
          </m:sSub>
        </m:oMath>
      </m:oMathPara>
    </w:p>
    <w:p w14:paraId="126EDCB7">
      <w:pPr>
        <w:keepNext w:val="0"/>
        <w:keepLines w:val="0"/>
        <w:widowControl/>
        <w:suppressLineNumbers w:val="0"/>
        <w:jc w:val="left"/>
      </w:pPr>
    </w:p>
    <w:p w14:paraId="7CFA9598">
      <w:r>
        <w:t>其中R_{HH}为信道协方差矩阵，\sigma^2为噪声方差。</w:t>
      </w:r>
    </w:p>
    <w:p w14:paraId="2EB9B68F">
      <w:pPr>
        <w:keepNext w:val="0"/>
        <w:keepLines w:val="0"/>
        <w:widowControl/>
        <w:suppressLineNumbers w:val="0"/>
        <w:jc w:val="left"/>
      </w:pPr>
    </w:p>
    <w:p w14:paraId="48C7B63C">
      <w:pPr>
        <w:pStyle w:val="4"/>
      </w:pPr>
      <w:r>
        <w:rPr>
          <w:rFonts w:hint="eastAsia"/>
          <w:lang w:val="en-US" w:eastAsia="zh-CN"/>
        </w:rPr>
        <w:t>3.</w:t>
      </w:r>
      <w:r>
        <w:t>性能指标</w:t>
      </w:r>
    </w:p>
    <w:p w14:paraId="36EE646D">
      <w:pPr>
        <w:keepNext w:val="0"/>
        <w:keepLines w:val="0"/>
        <w:widowControl/>
        <w:suppressLineNumbers w:val="0"/>
        <w:jc w:val="left"/>
      </w:pPr>
    </w:p>
    <w:p w14:paraId="5CB85DF9">
      <w:r>
        <w:t>我们使用NMSE来评估估计性能：</w:t>
      </w:r>
    </w:p>
    <w:p w14:paraId="2B50C342">
      <w:pPr>
        <w:keepNext w:val="0"/>
        <w:keepLines w:val="0"/>
        <w:widowControl/>
        <w:suppressLineNumbers w:val="0"/>
        <w:jc w:val="left"/>
      </w:pPr>
    </w:p>
    <w:p w14:paraId="3800F05C">
      <m:oMathPara>
        <m:oMath>
          <m:r>
            <m:rPr/>
            <w:rPr>
              <w:rFonts w:hint="default" w:ascii="Cambria Math"/>
            </w:rPr>
            <m:t>NMSE=E[||H−</m:t>
          </m:r>
          <m:acc>
            <m:accPr>
              <m:ctrlPr>
                <w:rPr>
                  <w:rFonts w:hint="default" w:ascii="Cambria Math"/>
                </w:rPr>
              </m:ctrlPr>
            </m:accPr>
            <m:e>
              <m:r>
                <m:rPr/>
                <w:rPr>
                  <w:rFonts w:hint="default" w:ascii="Cambria Math"/>
                </w:rPr>
                <m:t>H</m:t>
              </m:r>
              <m:ctrlPr>
                <w:rPr>
                  <w:rFonts w:hint="default" w:ascii="Cambria Math"/>
                </w:rPr>
              </m:ctrlPr>
            </m:e>
          </m:acc>
          <m:r>
            <m:rPr/>
            <w:rPr>
              <w:rFonts w:hint="default" w:ascii="Cambria Math"/>
            </w:rPr>
            <m:t>|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|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/||H|</m:t>
          </m:r>
          <m:sSup>
            <m:sSupPr>
              <m:ctrlPr>
                <w:rPr>
                  <w:rFonts w:hint="default" w:ascii="Cambria Math"/>
                </w:rPr>
              </m:ctrlPr>
            </m:sSupPr>
            <m:e>
              <m:r>
                <m:rPr/>
                <w:rPr>
                  <w:rFonts w:hint="default" w:ascii="Cambria Math"/>
                </w:rPr>
                <m:t>|</m:t>
              </m:r>
              <m:ctrlPr>
                <w:rPr>
                  <w:rFonts w:hint="default" w:ascii="Cambria Math"/>
                </w:rPr>
              </m:ctrlPr>
            </m:e>
            <m:sup>
              <m:r>
                <m:rPr/>
                <w:rPr>
                  <w:rFonts w:hint="default" w:ascii="Cambria Math"/>
                </w:rPr>
                <m:t>2</m:t>
              </m:r>
              <m:ctrlPr>
                <w:rPr>
                  <w:rFonts w:hint="default" w:ascii="Cambria Math"/>
                </w:rPr>
              </m:ctrlPr>
            </m:sup>
          </m:sSup>
          <m:r>
            <m:rPr/>
            <w:rPr>
              <w:rFonts w:hint="default" w:ascii="Cambria Math"/>
            </w:rPr>
            <m:t>]</m:t>
          </m:r>
        </m:oMath>
      </m:oMathPara>
    </w:p>
    <w:p w14:paraId="1241368E">
      <w:pPr>
        <w:keepNext w:val="0"/>
        <w:keepLines w:val="0"/>
        <w:widowControl/>
        <w:suppressLineNumbers w:val="0"/>
        <w:jc w:val="left"/>
      </w:pPr>
    </w:p>
    <w:p w14:paraId="1256F33C">
      <w:pPr>
        <w:pStyle w:val="3"/>
      </w:pPr>
      <w:r>
        <w:rPr>
          <w:rFonts w:hint="eastAsia"/>
          <w:lang w:val="en-US" w:eastAsia="zh-CN"/>
        </w:rPr>
        <w:t>五．</w:t>
      </w:r>
      <w:r>
        <w:t>实验设置</w:t>
      </w:r>
    </w:p>
    <w:p w14:paraId="3E63FB86">
      <w:pPr>
        <w:pStyle w:val="4"/>
      </w:pPr>
      <w:r>
        <w:rPr>
          <w:rFonts w:hint="eastAsia"/>
          <w:lang w:val="en-US" w:eastAsia="zh-CN"/>
        </w:rPr>
        <w:t>1.</w:t>
      </w:r>
      <w:r>
        <w:t>参数配置</w:t>
      </w:r>
    </w:p>
    <w:p w14:paraId="01A4A1A7">
      <w:r>
        <w:t>实验使用了以下参数组合：</w:t>
      </w:r>
    </w:p>
    <w:p w14:paraId="5CE1167F">
      <w:pPr>
        <w:numPr>
          <w:ilvl w:val="0"/>
          <w:numId w:val="3"/>
        </w:numPr>
        <w:spacing w:before="0" w:after="0"/>
        <w:ind w:left="720" w:hanging="360"/>
      </w:pPr>
      <w:r>
        <w:t>样本数：100, 200</w:t>
      </w:r>
    </w:p>
    <w:p w14:paraId="754C6923">
      <w:pPr>
        <w:numPr>
          <w:ilvl w:val="0"/>
          <w:numId w:val="3"/>
        </w:numPr>
        <w:spacing w:before="0" w:after="0"/>
        <w:ind w:left="720" w:hanging="360"/>
      </w:pPr>
      <w:r>
        <w:t>天线数：32, 64</w:t>
      </w:r>
    </w:p>
    <w:p w14:paraId="42C705E9">
      <w:pPr>
        <w:numPr>
          <w:ilvl w:val="0"/>
          <w:numId w:val="3"/>
        </w:numPr>
        <w:spacing w:before="0" w:after="0"/>
        <w:ind w:left="720" w:hanging="360"/>
      </w:pPr>
      <w:r>
        <w:t>导频数：8, 16</w:t>
      </w:r>
    </w:p>
    <w:p w14:paraId="202F7C41">
      <w:pPr>
        <w:numPr>
          <w:ilvl w:val="0"/>
          <w:numId w:val="3"/>
        </w:numPr>
        <w:spacing w:before="0" w:after="0"/>
        <w:ind w:left="720" w:hanging="360"/>
      </w:pPr>
      <w:r>
        <w:t>SNR：10, 20, 30 dB</w:t>
      </w:r>
    </w:p>
    <w:p w14:paraId="6A33857E">
      <w:pPr>
        <w:keepNext w:val="0"/>
        <w:keepLines w:val="0"/>
        <w:widowControl/>
        <w:suppressLineNumbers w:val="0"/>
        <w:jc w:val="left"/>
      </w:pPr>
    </w:p>
    <w:p w14:paraId="773F109A">
      <w:r>
        <w:t>总共24种组合，每种组合运行多次以获得统计平均。</w:t>
      </w:r>
    </w:p>
    <w:p w14:paraId="125FF302">
      <w:pPr>
        <w:keepNext w:val="0"/>
        <w:keepLines w:val="0"/>
        <w:widowControl/>
        <w:suppressLineNumbers w:val="0"/>
        <w:jc w:val="left"/>
      </w:pPr>
    </w:p>
    <w:p w14:paraId="2BC9B442">
      <w:pPr>
        <w:pStyle w:val="4"/>
      </w:pPr>
      <w:r>
        <w:rPr>
          <w:rFonts w:hint="eastAsia"/>
          <w:lang w:val="en-US" w:eastAsia="zh-CN"/>
        </w:rPr>
        <w:t>六．</w:t>
      </w:r>
      <w:r>
        <w:t>数据生成</w:t>
      </w:r>
    </w:p>
    <w:p w14:paraId="58234CDA">
      <w:r>
        <w:t>使用合成数据生成器，创建随机信道矩阵和噪声。导频信号为正交序列，确保估计的准确性。</w:t>
      </w:r>
    </w:p>
    <w:p w14:paraId="198A3A88">
      <w:pPr>
        <w:pStyle w:val="4"/>
      </w:pPr>
      <w:r>
        <w:rPr>
          <w:rFonts w:hint="eastAsia"/>
          <w:lang w:val="en-US" w:eastAsia="zh-CN"/>
        </w:rPr>
        <w:t>七．</w:t>
      </w:r>
      <w:r>
        <w:t>实现细节</w:t>
      </w:r>
    </w:p>
    <w:p w14:paraId="2C201E5C">
      <w:r>
        <w:t>所有算法使用Python实现，依赖NumPy和SciPy库。实验在本地机器上运行，无需特殊硬件。</w:t>
      </w:r>
    </w:p>
    <w:p w14:paraId="22673F75">
      <w:pPr>
        <w:pStyle w:val="3"/>
        <w:numPr>
          <w:ilvl w:val="0"/>
          <w:numId w:val="4"/>
        </w:numPr>
      </w:pPr>
      <w:r>
        <w:t>结果与分析</w:t>
      </w:r>
    </w:p>
    <w:p w14:paraId="27E15D63">
      <w:pPr>
        <w:pStyle w:val="3"/>
        <w:numPr>
          <w:numId w:val="0"/>
        </w:numPr>
      </w:pPr>
      <w:r>
        <w:t>NMSE性能</w:t>
      </w:r>
    </w:p>
    <w:p w14:paraId="63C01C50">
      <w:r>
        <w:t>从实验结果看，MMSE估计在所有SNR下都优于LS估计。特别是在低SNR时，MMSE的改进更为显著。例如，在SNR=10dB时，MMSE的NMSE比LS低约3-5dB。</w:t>
      </w:r>
    </w:p>
    <w:p w14:paraId="47A34311">
      <w:pPr>
        <w:pStyle w:val="4"/>
      </w:pPr>
      <w:r>
        <w:t>参数影响</w:t>
      </w:r>
    </w:p>
    <w:p w14:paraId="6EAD76D8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样本数</w:t>
      </w:r>
      <w:r>
        <w:t>：更多样本可以提高估计精度，但计算复杂度增加。</w:t>
      </w:r>
    </w:p>
    <w:p w14:paraId="753ED03A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天线数</w:t>
      </w:r>
      <w:r>
        <w:t>：大规模MIMO系统受益于更多天线，但也增加了信道估计的难度。</w:t>
      </w:r>
    </w:p>
    <w:p w14:paraId="53B5FEB8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导频数</w:t>
      </w:r>
      <w:r>
        <w:t>：更多导频可以提供更好的估计，但减少了数据传输效率。</w:t>
      </w:r>
    </w:p>
    <w:p w14:paraId="4DFDD8F9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SNR</w:t>
      </w:r>
      <w:r>
        <w:t>：高SNR下，所有方法性能都更好。</w:t>
      </w:r>
    </w:p>
    <w:p w14:paraId="4FB28932">
      <w:pPr>
        <w:pStyle w:val="4"/>
      </w:pPr>
      <w:r>
        <w:rPr>
          <w:rFonts w:hint="eastAsia"/>
          <w:lang w:val="en-US" w:eastAsia="zh-CN"/>
        </w:rPr>
        <w:t>九．</w:t>
      </w:r>
      <w:r>
        <w:t>可视化结果</w:t>
      </w:r>
    </w:p>
    <w:p w14:paraId="0F0A7569">
      <w:r>
        <w:t>实验生成了多张图表，展示了不同参数下的NMSE曲线。曲线图显示，随着SNR增加，NMSE呈指数下降趋势。</w:t>
      </w:r>
    </w:p>
    <w:p w14:paraId="7212B800">
      <w:pPr>
        <w:rPr>
          <w:rFonts w:hint="eastAsia" w:eastAsiaTheme="minorEastAsia"/>
          <w:lang w:eastAsia="zh-CN"/>
        </w:rPr>
      </w:pPr>
    </w:p>
    <w:p w14:paraId="055071CF">
      <w:pPr>
        <w:rPr>
          <w:rFonts w:hint="eastAsia" w:eastAsiaTheme="minorEastAsia"/>
          <w:lang w:eastAsia="zh-CN"/>
        </w:rPr>
      </w:pPr>
    </w:p>
    <w:p w14:paraId="4C01286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0995" cy="1029970"/>
            <wp:effectExtent l="0" t="0" r="1905" b="11430"/>
            <wp:docPr id="4" name="图片 4" descr="0fa7414fd0a865cdd510367e28c7a3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fa7414fd0a865cdd510367e28c7a36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72590" cy="1074420"/>
            <wp:effectExtent l="0" t="0" r="3810" b="5080"/>
            <wp:docPr id="3" name="图片 3" descr="29a4ebda045c8f54f5afa7fd5096a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9a4ebda045c8f54f5afa7fd5096ad8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610995" cy="1058545"/>
            <wp:effectExtent l="0" t="0" r="1905" b="8255"/>
            <wp:docPr id="5" name="图片 5" descr="ad0d158303bb13ae66d6e99e0862b7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d0d158303bb13ae66d6e99e0862b7a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0995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76BE">
      <w:pPr>
        <w:keepNext w:val="0"/>
        <w:keepLines w:val="0"/>
        <w:widowControl/>
        <w:suppressLineNumbers w:val="0"/>
        <w:jc w:val="left"/>
      </w:pPr>
    </w:p>
    <w:p w14:paraId="450B5748">
      <w:pPr>
        <w:pStyle w:val="3"/>
        <w:numPr>
          <w:numId w:val="0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291205"/>
            <wp:effectExtent l="0" t="0" r="3175" b="10795"/>
            <wp:docPr id="2" name="图片 2" descr="5677c1e33f09a0b2062e3892e03f8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677c1e33f09a0b2062e3892e03f84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BC71">
      <w:pPr>
        <w:pStyle w:val="3"/>
        <w:numPr>
          <w:numId w:val="0"/>
        </w:numPr>
      </w:pPr>
      <w:r>
        <w:rPr>
          <w:rFonts w:hint="eastAsia" w:eastAsiaTheme="minorEastAsia"/>
          <w:lang w:val="en-US" w:eastAsia="zh-CN"/>
        </w:rPr>
        <w:t>十．</w:t>
      </w:r>
      <w:r>
        <w:t>讨论</w:t>
      </w:r>
    </w:p>
    <w:p w14:paraId="6CAA53DE">
      <w:pPr>
        <w:pStyle w:val="3"/>
        <w:numPr>
          <w:ilvl w:val="0"/>
          <w:numId w:val="0"/>
        </w:numPr>
      </w:pPr>
      <w:r>
        <w:rPr>
          <w:rFonts w:hint="eastAsia"/>
          <w:lang w:val="en-US" w:eastAsia="zh-CN"/>
        </w:rPr>
        <w:t>1.</w:t>
      </w:r>
      <w:r>
        <w:t>优势与局限</w:t>
      </w:r>
    </w:p>
    <w:p w14:paraId="3C4E821F">
      <w:r>
        <w:t>LS估计简单易实现，但性能受限。MMSE估计性能更好，但需要先验知识。实际应用中，需要权衡复杂度与性能。</w:t>
      </w:r>
    </w:p>
    <w:p w14:paraId="3677F4A9">
      <w:pPr>
        <w:pStyle w:val="4"/>
      </w:pPr>
      <w:r>
        <w:rPr>
          <w:rFonts w:hint="eastAsia"/>
          <w:lang w:val="en-US" w:eastAsia="zh-CN"/>
        </w:rPr>
        <w:t>2.</w:t>
      </w:r>
      <w:r>
        <w:t>潜在问题</w:t>
      </w:r>
    </w:p>
    <w:p w14:paraId="51267E0C">
      <w:pPr>
        <w:keepNext w:val="0"/>
        <w:keepLines w:val="0"/>
        <w:widowControl/>
        <w:suppressLineNumbers w:val="0"/>
        <w:jc w:val="left"/>
      </w:pPr>
    </w:p>
    <w:p w14:paraId="7ED72CBE">
      <w:pPr>
        <w:numPr>
          <w:ilvl w:val="0"/>
          <w:numId w:val="6"/>
        </w:numPr>
        <w:spacing w:before="0" w:after="0"/>
        <w:ind w:left="720" w:hanging="360"/>
      </w:pPr>
      <w:r>
        <w:t>数据合成可能不完全代表真实信道。</w:t>
      </w:r>
    </w:p>
    <w:p w14:paraId="68B2DB0B">
      <w:pPr>
        <w:numPr>
          <w:ilvl w:val="0"/>
          <w:numId w:val="6"/>
        </w:numPr>
        <w:spacing w:before="0" w:after="0"/>
        <w:ind w:left="720" w:hanging="360"/>
      </w:pPr>
      <w:r>
        <w:t>参数选择对结果敏感。</w:t>
      </w:r>
    </w:p>
    <w:p w14:paraId="0C245137">
      <w:pPr>
        <w:numPr>
          <w:ilvl w:val="0"/>
          <w:numId w:val="6"/>
        </w:numPr>
        <w:spacing w:before="0" w:after="0"/>
        <w:ind w:left="720" w:hanging="360"/>
      </w:pPr>
      <w:r>
        <w:t>计算复杂度可能成为瓶颈。</w:t>
      </w:r>
    </w:p>
    <w:p w14:paraId="5F14D60E">
      <w:pPr>
        <w:keepNext w:val="0"/>
        <w:keepLines w:val="0"/>
        <w:widowControl/>
        <w:suppressLineNumbers w:val="0"/>
        <w:jc w:val="left"/>
      </w:pPr>
    </w:p>
    <w:p w14:paraId="3FEB7A76">
      <w:pPr>
        <w:pStyle w:val="3"/>
      </w:pPr>
      <w:r>
        <w:rPr>
          <w:rFonts w:hint="eastAsia"/>
          <w:lang w:val="en-US" w:eastAsia="zh-CN"/>
        </w:rPr>
        <w:t>十一．</w:t>
      </w:r>
      <w:r>
        <w:t>结论</w:t>
      </w:r>
    </w:p>
    <w:p w14:paraId="4A3B81E5">
      <w:r>
        <w:t>本实验成功实现了LS和MMSE信道估计方法，并评估了其性能。结果表明，MMSE在各种条件下都优于LS，为信道估计提供了可靠的基准。未来工作可以探索更先进的估计方法，如基于机器学习的算法。</w:t>
      </w:r>
    </w:p>
    <w:p w14:paraId="6A79AC64">
      <w:pPr>
        <w:pStyle w:val="3"/>
      </w:pPr>
      <w:r>
        <w:rPr>
          <w:rFonts w:hint="eastAsia"/>
          <w:lang w:val="en-US" w:eastAsia="zh-CN"/>
        </w:rPr>
        <w:t>十二．</w:t>
      </w:r>
      <w:bookmarkStart w:id="0" w:name="_GoBack"/>
      <w:bookmarkEnd w:id="0"/>
      <w:r>
        <w:t>附录</w:t>
      </w:r>
    </w:p>
    <w:p w14:paraId="6C2C7E43">
      <w:pPr>
        <w:pStyle w:val="3"/>
      </w:pPr>
      <w:r>
        <w:t>代码片段</w:t>
      </w:r>
    </w:p>
    <w:p w14:paraId="411AF67A">
      <w:r>
        <w:t>def ls_estimator(Y, X):</w:t>
      </w:r>
    </w:p>
    <w:p w14:paraId="4493C2F0">
      <w:r>
        <w:t>    return np.linalg.pinv(X) @ Y</w:t>
      </w:r>
    </w:p>
    <w:p w14:paraId="6E459861">
      <w:pPr>
        <w:keepNext w:val="0"/>
        <w:keepLines w:val="0"/>
        <w:widowControl/>
        <w:suppressLineNumbers w:val="0"/>
        <w:jc w:val="left"/>
      </w:pPr>
    </w:p>
    <w:p w14:paraId="2D2B4193">
      <w:r>
        <w:t>def mmse_estim</w:t>
      </w:r>
      <m:oMath>
        <m:r>
          <m:rPr/>
          <w:rPr>
            <w:rFonts w:hint="default" w:ascii="Cambria Math"/>
          </w:rPr>
          <m:t>ator(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l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s,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R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h,sigma2)</m:t>
        </m:r>
      </m:oMath>
      <w:r>
        <w:t>:</w:t>
      </w:r>
    </w:p>
    <w:p w14:paraId="2818F26D">
      <w:r>
        <w:t>    return R_hh @ np.linalg.inv(R_hh + sigma2 * np.eye(R_hh.shape[0])) @ H_ls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207CC"/>
    <w:multiLevelType w:val="singleLevel"/>
    <w:tmpl w:val="BFA207C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C4597A5E"/>
    <w:multiLevelType w:val="singleLevel"/>
    <w:tmpl w:val="C4597A5E"/>
    <w:lvl w:ilvl="0" w:tentative="0">
      <w:start w:val="8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FA36BE82"/>
    <w:multiLevelType w:val="singleLevel"/>
    <w:tmpl w:val="FA36BE82"/>
    <w:lvl w:ilvl="0" w:tentative="0">
      <w:start w:val="2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02A9A879"/>
    <w:multiLevelType w:val="singleLevel"/>
    <w:tmpl w:val="02A9A87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482AD211"/>
    <w:multiLevelType w:val="singleLevel"/>
    <w:tmpl w:val="482AD2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5BB86A03"/>
    <w:multiLevelType w:val="singleLevel"/>
    <w:tmpl w:val="5BB86A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F78A6"/>
    <w:rsid w:val="03B860AA"/>
    <w:rsid w:val="5CFF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1270</Words>
  <Characters>1577</Characters>
  <Lines>0</Lines>
  <Paragraphs>0</Paragraphs>
  <TotalTime>3</TotalTime>
  <ScaleCrop>false</ScaleCrop>
  <LinksUpToDate>false</LinksUpToDate>
  <CharactersWithSpaces>1614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2026-04-03T08:39:00Z</dcterms:created>
  <dc:creator>大将军</dc:creator>
  <cp:lastModifiedBy>大将军</cp:lastModifiedBy>
  <dcterms:modified xsi:type="dcterms:W3CDTF">2026-04-03T09:06:07Z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16681E26D0844E6986281E0CA0000576_11</vt:lpwstr>
  </property>
  <property fmtid="{D5CDD505-2E9C-101B-9397-08002B2CF9AE}" pid="4" name="KSOTemplateDocerSaveRecord">
    <vt:lpwstr>eyJoZGlkIjoiZjhlZjY1YjY1YzkzNDliMTlhODIxNDg5ZDQ4NWZiOWIiLCJ1c2VySWQiOiIxMjgwOTYyMTcxIn0=</vt:lpwstr>
  </property>
</Properties>
</file>