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0E873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信道估计改进前后对比实验报告</w:t>
      </w:r>
    </w:p>
    <w:p w14:paraId="07C68DC1">
      <w:pPr>
        <w:rPr>
          <w:rFonts w:hint="eastAsia"/>
        </w:rPr>
      </w:pPr>
      <w:r>
        <w:rPr>
          <w:rFonts w:hint="eastAsia"/>
        </w:rPr>
        <w:t xml:space="preserve"> </w:t>
      </w:r>
    </w:p>
    <w:p w14:paraId="4FE208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一、引言</w:t>
      </w:r>
    </w:p>
    <w:p w14:paraId="12BCB7B3">
      <w:pPr>
        <w:rPr>
          <w:rFonts w:hint="eastAsia"/>
        </w:rPr>
      </w:pPr>
      <w:r>
        <w:rPr>
          <w:rFonts w:hint="eastAsia"/>
        </w:rPr>
        <w:t xml:space="preserve"> </w:t>
      </w:r>
    </w:p>
    <w:p w14:paraId="493F4D70">
      <w:pPr>
        <w:rPr>
          <w:rFonts w:hint="eastAsia"/>
        </w:rPr>
      </w:pPr>
      <w:r>
        <w:rPr>
          <w:rFonts w:hint="eastAsia"/>
        </w:rPr>
        <w:t>在5G/6G无线通信系统持续发展的背景下，大规模MIMO技术的应用对信道估计精度提出了更高要求，准确且鲁棒的信道估计是保障系统接收性能、实现高效数据传输的核心环节。本实验首先基于LS、MMSE传统信道估计方法以及轻量化卷积神经网络（LightweightCNN）开展基础实验，搭建实验基线，分析不同方法在多场景下的性能差异与局限性；随后针对传统方法仅关注物理信号恢复、忽视应用层语义需求的问题，引入语义通信理念，设计语义驱动信道估计方案（SemanticAwareChannelNet），通过改进网络结构、优化损失函数与实验流程，实现物理层信道估计与语义层信息传输的协同优化，并全面对比改进前后的实验效果，为6G语义通信场景下信道估计技术优化提供实践依据。</w:t>
      </w:r>
    </w:p>
    <w:p w14:paraId="6F87A4E1">
      <w:pPr>
        <w:rPr>
          <w:rFonts w:hint="eastAsia"/>
        </w:rPr>
      </w:pPr>
      <w:r>
        <w:rPr>
          <w:rFonts w:hint="eastAsia"/>
        </w:rPr>
        <w:t xml:space="preserve"> </w:t>
      </w:r>
    </w:p>
    <w:p w14:paraId="66C730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二、实验基础与改进前方案</w:t>
      </w:r>
    </w:p>
    <w:p w14:paraId="3A8524EC">
      <w:pPr>
        <w:rPr>
          <w:rFonts w:hint="eastAsia"/>
        </w:rPr>
      </w:pPr>
      <w:r>
        <w:rPr>
          <w:rFonts w:hint="eastAsia"/>
        </w:rPr>
        <w:t xml:space="preserve"> </w:t>
      </w:r>
    </w:p>
    <w:p w14:paraId="2B3EBD2C">
      <w:pPr>
        <w:rPr>
          <w:rFonts w:hint="eastAsia"/>
        </w:rPr>
      </w:pPr>
      <w:r>
        <w:rPr>
          <w:rFonts w:hint="eastAsia"/>
        </w:rPr>
        <w:t>（一）实验背景</w:t>
      </w:r>
    </w:p>
    <w:p w14:paraId="314FFC34">
      <w:pPr>
        <w:rPr>
          <w:rFonts w:hint="eastAsia"/>
        </w:rPr>
      </w:pPr>
      <w:r>
        <w:rPr>
          <w:rFonts w:hint="eastAsia"/>
        </w:rPr>
        <w:t xml:space="preserve"> </w:t>
      </w:r>
    </w:p>
    <w:p w14:paraId="7D524967">
      <w:pPr>
        <w:rPr>
          <w:rFonts w:hint="eastAsia"/>
        </w:rPr>
      </w:pPr>
      <w:r>
        <w:rPr>
          <w:rFonts w:hint="eastAsia"/>
        </w:rPr>
        <w:t>传统信道估计技术中，LS（最小二乘）算法凭借结构简单、计算速度快的优势，成为基础估计方案，但该算法完全未考虑噪声影响，在低信噪比（SNR）环境下性能急剧恶化，估计误差较大。MMSE（最小均方误差）算法引入噪声统计特性与信道协方差先验信息，有效弥补了LS算法的缺陷，低SNR下性能更优，然而该算法高度依赖准确的信道先验信息，实际通信场景中先验信息获取难度大、易存在误差，导致算法实用性受限。同时，传统方案仅以物理层归一化均方误差（NMSE）作为核心评估指标，无法适配视频、AR/VR、感知通信等多业务场景下的语义传输需求，难以保障高层语义信息传输的稳定性与准确性。</w:t>
      </w:r>
    </w:p>
    <w:p w14:paraId="0C79A088">
      <w:pPr>
        <w:rPr>
          <w:rFonts w:hint="eastAsia"/>
        </w:rPr>
      </w:pPr>
      <w:r>
        <w:rPr>
          <w:rFonts w:hint="eastAsia"/>
        </w:rPr>
        <w:t xml:space="preserve"> </w:t>
      </w:r>
    </w:p>
    <w:p w14:paraId="167585D8">
      <w:pPr>
        <w:rPr>
          <w:rFonts w:hint="eastAsia"/>
        </w:rPr>
      </w:pPr>
      <w:r>
        <w:rPr>
          <w:rFonts w:hint="eastAsia"/>
        </w:rPr>
        <w:t>（二）实验目标</w:t>
      </w:r>
    </w:p>
    <w:p w14:paraId="25C2095B">
      <w:pPr>
        <w:rPr>
          <w:rFonts w:hint="eastAsia"/>
        </w:rPr>
      </w:pPr>
      <w:r>
        <w:rPr>
          <w:rFonts w:hint="eastAsia"/>
        </w:rPr>
        <w:t xml:space="preserve"> </w:t>
      </w:r>
    </w:p>
    <w:p w14:paraId="0F23C4B4">
      <w:pPr>
        <w:rPr>
          <w:rFonts w:hint="eastAsia"/>
        </w:rPr>
      </w:pPr>
      <w:r>
        <w:rPr>
          <w:rFonts w:hint="eastAsia"/>
        </w:rPr>
        <w:t>1. 测试LS、MMSE算法在不同SNR、天线规模、导频配置下的NMSE性能，明确传统方法的性能基线。</w:t>
      </w:r>
    </w:p>
    <w:p w14:paraId="359E63D2">
      <w:pPr>
        <w:rPr>
          <w:rFonts w:hint="eastAsia"/>
        </w:rPr>
      </w:pPr>
      <w:r>
        <w:rPr>
          <w:rFonts w:hint="eastAsia"/>
        </w:rPr>
        <w:t>2. 验证LightweightCNN模型相较于传统基线方法的性能提升效果。</w:t>
      </w:r>
    </w:p>
    <w:p w14:paraId="2752B930">
      <w:pPr>
        <w:rPr>
          <w:rFonts w:hint="eastAsia"/>
        </w:rPr>
      </w:pPr>
      <w:r>
        <w:rPr>
          <w:rFonts w:hint="eastAsia"/>
        </w:rPr>
        <w:t>3. 分析不同参数配置对模型性能的影响，挖掘传统方案与基础深度学习方案的局限性。</w:t>
      </w:r>
    </w:p>
    <w:p w14:paraId="33AECBE6">
      <w:pPr>
        <w:rPr>
          <w:rFonts w:hint="eastAsia"/>
        </w:rPr>
      </w:pPr>
      <w:r>
        <w:rPr>
          <w:rFonts w:hint="eastAsia"/>
        </w:rPr>
        <w:t xml:space="preserve"> </w:t>
      </w:r>
    </w:p>
    <w:p w14:paraId="490C3717">
      <w:pPr>
        <w:rPr>
          <w:rFonts w:hint="eastAsia"/>
        </w:rPr>
      </w:pPr>
      <w:r>
        <w:rPr>
          <w:rFonts w:hint="eastAsia"/>
        </w:rPr>
        <w:t>（三）实验设计</w:t>
      </w:r>
    </w:p>
    <w:p w14:paraId="61B20F81">
      <w:pPr>
        <w:rPr>
          <w:rFonts w:hint="eastAsia"/>
        </w:rPr>
      </w:pPr>
      <w:r>
        <w:rPr>
          <w:rFonts w:hint="eastAsia"/>
        </w:rPr>
        <w:t xml:space="preserve"> </w:t>
      </w:r>
    </w:p>
    <w:p w14:paraId="7B4D2A18">
      <w:pPr>
        <w:rPr>
          <w:rFonts w:hint="eastAsia"/>
        </w:rPr>
      </w:pPr>
      <w:r>
        <w:rPr>
          <w:rFonts w:hint="eastAsia"/>
        </w:rPr>
        <w:t>1. 数据集与信道模型</w:t>
      </w:r>
    </w:p>
    <w:p w14:paraId="06DED842">
      <w:pPr>
        <w:rPr>
          <w:rFonts w:hint="eastAsia"/>
        </w:rPr>
      </w:pPr>
      <w:r>
        <w:rPr>
          <w:rFonts w:hint="eastAsia"/>
        </w:rPr>
        <w:t>实验基于DeepMIMO数据集，选取室内办公室、室外街区两种典型通信场景；设置64/128两种天线阵列规模，子载波数量为64/128；信噪比取值为[5, 10, 20, 30] dB；信道模型涵盖视距（LOS）、非视距（NLOS）、多径衰落、频率选择性衰落等实际信道特性。</w:t>
      </w:r>
    </w:p>
    <w:p w14:paraId="0D14090C">
      <w:pPr>
        <w:rPr>
          <w:rFonts w:hint="eastAsia"/>
        </w:rPr>
      </w:pPr>
      <w:r>
        <w:rPr>
          <w:rFonts w:hint="eastAsia"/>
        </w:rPr>
        <w:t>2. 评估指标</w:t>
      </w:r>
    </w:p>
    <w:p w14:paraId="1823278C">
      <w:pPr>
        <w:rPr>
          <w:rFonts w:hint="eastAsia"/>
        </w:rPr>
      </w:pPr>
      <w:r>
        <w:rPr>
          <w:rFonts w:hint="eastAsia"/>
        </w:rPr>
        <w:t xml:space="preserve"> </w:t>
      </w:r>
    </w:p>
    <w:p w14:paraId="030100A4">
      <w:pPr>
        <w:rPr>
          <w:rFonts w:hint="eastAsia"/>
        </w:rPr>
      </w:pPr>
      <w:r>
        <w:rPr>
          <w:rFonts w:hint="eastAsia"/>
        </w:rPr>
        <w:t>- 归一化均方误差（NMSE）：NMSE = E[||h_{hat} - h||^2 / ||h||^2]，为核心性能指标；</w:t>
      </w:r>
    </w:p>
    <w:p w14:paraId="6064D87E">
      <w:pPr>
        <w:rPr>
          <w:rFonts w:hint="eastAsia"/>
        </w:rPr>
      </w:pPr>
      <w:r>
        <w:rPr>
          <w:rFonts w:hint="eastAsia"/>
        </w:rPr>
        <w:t>- 误差百分比：统计最优与最差误差百分位数，辅助分析性能分布；</w:t>
      </w:r>
    </w:p>
    <w:p w14:paraId="5FD36116">
      <w:pPr>
        <w:rPr>
          <w:rFonts w:hint="eastAsia"/>
        </w:rPr>
      </w:pPr>
      <w:r>
        <w:rPr>
          <w:rFonts w:hint="eastAsia"/>
        </w:rPr>
        <w:t>- 计算复杂度：以单条样本运算量、模型推理延迟为衡量标准。</w:t>
      </w:r>
    </w:p>
    <w:p w14:paraId="42BAFA14">
      <w:pPr>
        <w:rPr>
          <w:rFonts w:hint="eastAsia"/>
        </w:rPr>
      </w:pPr>
      <w:r>
        <w:rPr>
          <w:rFonts w:hint="eastAsia"/>
        </w:rPr>
        <w:t xml:space="preserve"> </w:t>
      </w:r>
    </w:p>
    <w:p w14:paraId="0AEB6805">
      <w:pPr>
        <w:rPr>
          <w:rFonts w:hint="eastAsia"/>
        </w:rPr>
      </w:pPr>
      <w:r>
        <w:rPr>
          <w:rFonts w:hint="eastAsia"/>
        </w:rPr>
        <w:t>3. 模型与算法</w:t>
      </w:r>
    </w:p>
    <w:p w14:paraId="23177866">
      <w:pPr>
        <w:rPr>
          <w:rFonts w:hint="eastAsia"/>
        </w:rPr>
      </w:pPr>
      <w:r>
        <w:rPr>
          <w:rFonts w:hint="eastAsia"/>
        </w:rPr>
        <w:t xml:space="preserve"> </w:t>
      </w:r>
    </w:p>
    <w:p w14:paraId="5B566255">
      <w:pPr>
        <w:rPr>
          <w:rFonts w:hint="eastAsia"/>
        </w:rPr>
      </w:pPr>
      <w:r>
        <w:rPr>
          <w:rFonts w:hint="eastAsia"/>
        </w:rPr>
        <w:t>- LS算法：直接通过最小二乘矩阵运算求解信道信息，运算效率高但抗噪性差；</w:t>
      </w:r>
    </w:p>
    <w:p w14:paraId="610AC904">
      <w:pPr>
        <w:rPr>
          <w:rFonts w:hint="eastAsia"/>
        </w:rPr>
      </w:pPr>
      <w:r>
        <w:rPr>
          <w:rFonts w:hint="eastAsia"/>
        </w:rPr>
        <w:t>- MMSE算法：分别采用真实协方差矩阵与估计协方差矩阵，验证先验信息误差对性能的影响；</w:t>
      </w:r>
    </w:p>
    <w:p w14:paraId="341E49F0">
      <w:pPr>
        <w:rPr>
          <w:rFonts w:hint="eastAsia"/>
        </w:rPr>
      </w:pPr>
      <w:r>
        <w:rPr>
          <w:rFonts w:hint="eastAsia"/>
        </w:rPr>
        <w:t>- LightweightCNN模型：采用2层卷积层+全连接层结构，激活函数使用Relu，以MSE为损失函数；优化器选用Adam，学习率1e-3，批次大小32，训练轮次epoch=100。</w:t>
      </w:r>
    </w:p>
    <w:p w14:paraId="4E46D98A">
      <w:pPr>
        <w:rPr>
          <w:rFonts w:hint="eastAsia"/>
        </w:rPr>
      </w:pPr>
      <w:r>
        <w:rPr>
          <w:rFonts w:hint="eastAsia"/>
        </w:rPr>
        <w:t xml:space="preserve"> </w:t>
      </w:r>
    </w:p>
    <w:p w14:paraId="5F84B9B8">
      <w:pPr>
        <w:rPr>
          <w:rFonts w:hint="eastAsia"/>
        </w:rPr>
      </w:pPr>
      <w:r>
        <w:rPr>
          <w:rFonts w:hint="eastAsia"/>
        </w:rPr>
        <w:t>4. 参数配置</w:t>
      </w:r>
    </w:p>
    <w:p w14:paraId="556796EE">
      <w:pPr>
        <w:rPr>
          <w:rFonts w:hint="eastAsia"/>
        </w:rPr>
      </w:pPr>
      <w:r>
        <w:rPr>
          <w:rFonts w:hint="eastAsia"/>
        </w:rPr>
        <w:t>设置样本数量为200、500、1000三种梯度，导频数为16、32；训练阶段加入数据增强操作，包括±0.5dB高斯噪声添加、随机相位偏移。</w:t>
      </w:r>
    </w:p>
    <w:p w14:paraId="65AC117F">
      <w:pPr>
        <w:rPr>
          <w:rFonts w:hint="eastAsia"/>
        </w:rPr>
      </w:pPr>
      <w:r>
        <w:rPr>
          <w:rFonts w:hint="eastAsia"/>
        </w:rPr>
        <w:t xml:space="preserve"> </w:t>
      </w:r>
    </w:p>
    <w:p w14:paraId="76047C99">
      <w:pPr>
        <w:rPr>
          <w:rFonts w:hint="eastAsia"/>
        </w:rPr>
      </w:pPr>
      <w:r>
        <w:rPr>
          <w:rFonts w:hint="eastAsia"/>
        </w:rPr>
        <w:t>（四）改进前实验结果</w:t>
      </w:r>
    </w:p>
    <w:p w14:paraId="7EC690B2">
      <w:pPr>
        <w:rPr>
          <w:rFonts w:hint="eastAsia"/>
        </w:rPr>
      </w:pPr>
      <w:r>
        <w:rPr>
          <w:rFonts w:hint="eastAsia"/>
        </w:rPr>
        <w:t xml:space="preserve"> </w:t>
      </w:r>
    </w:p>
    <w:p w14:paraId="0CF5AB65">
      <w:pPr>
        <w:rPr>
          <w:rFonts w:hint="eastAsia"/>
        </w:rPr>
      </w:pPr>
      <w:r>
        <w:rPr>
          <w:rFonts w:hint="eastAsia"/>
        </w:rPr>
        <w:t>1. 传统算法基线性能</w:t>
      </w:r>
    </w:p>
    <w:p w14:paraId="25826655">
      <w:pPr>
        <w:rPr>
          <w:rFonts w:hint="eastAsia"/>
        </w:rPr>
      </w:pPr>
      <w:r>
        <w:rPr>
          <w:rFonts w:hint="eastAsia"/>
        </w:rPr>
        <w:t>低SNR环境下，传统算法性能差异显著，5dB时LS算法平均NMSE为-8.2dB，MMSE算法达到-15.1dB；随着SNR提升，两种算法性能均逐步优化，30dB时LS算法NMSE提升至-22.1dB，MMSE算法达到-30.2dB。计算开销方面，LS算法复杂度最低，MMSE算法因需进行协方差矩阵逆运算，128天线场景下耗时为LS算法的2倍。具体数据如下表所示：</w:t>
      </w:r>
    </w:p>
    <w:p w14:paraId="0F3D6624">
      <w:pPr>
        <w:rPr>
          <w:rFonts w:hint="eastAsia"/>
        </w:rPr>
      </w:pPr>
      <w:r>
        <w:rPr>
          <w:rFonts w:hint="eastAsia"/>
        </w:rPr>
        <w:t xml:space="preserve"> </w:t>
      </w:r>
    </w:p>
    <w:p w14:paraId="2C5667A8">
      <w:pPr>
        <w:rPr>
          <w:rFonts w:hint="eastAsia"/>
        </w:rPr>
      </w:pPr>
      <w:r>
        <w:rPr>
          <w:rFonts w:hint="eastAsia"/>
        </w:rPr>
        <w:t xml:space="preserve">SNR (dB) LS NMSE (dB) MMSE NMSE (dB) 备注 </w:t>
      </w:r>
    </w:p>
    <w:p w14:paraId="0CB46987">
      <w:pPr>
        <w:rPr>
          <w:rFonts w:hint="eastAsia"/>
        </w:rPr>
      </w:pPr>
      <w:r>
        <w:rPr>
          <w:rFonts w:hint="eastAsia"/>
        </w:rPr>
        <w:t xml:space="preserve">5 -8.2 -15.1 低SNR差距显著 </w:t>
      </w:r>
    </w:p>
    <w:p w14:paraId="520F0CA3">
      <w:pPr>
        <w:rPr>
          <w:rFonts w:hint="eastAsia"/>
        </w:rPr>
      </w:pPr>
      <w:r>
        <w:rPr>
          <w:rFonts w:hint="eastAsia"/>
        </w:rPr>
        <w:t xml:space="preserve">10 -12.0 -18.7 - </w:t>
      </w:r>
    </w:p>
    <w:p w14:paraId="4B2150FA">
      <w:pPr>
        <w:rPr>
          <w:rFonts w:hint="eastAsia"/>
        </w:rPr>
      </w:pPr>
      <w:r>
        <w:rPr>
          <w:rFonts w:hint="eastAsia"/>
        </w:rPr>
        <w:t xml:space="preserve">20 -18.9 -26.4 - </w:t>
      </w:r>
    </w:p>
    <w:p w14:paraId="44EFCE1E">
      <w:pPr>
        <w:rPr>
          <w:rFonts w:hint="eastAsia"/>
        </w:rPr>
      </w:pPr>
      <w:r>
        <w:rPr>
          <w:rFonts w:hint="eastAsia"/>
        </w:rPr>
        <w:t xml:space="preserve">30 -22.1 -30.2 - </w:t>
      </w:r>
    </w:p>
    <w:p w14:paraId="7DDDD960">
      <w:pPr>
        <w:rPr>
          <w:rFonts w:hint="eastAsia"/>
        </w:rPr>
      </w:pPr>
      <w:r>
        <w:rPr>
          <w:rFonts w:hint="eastAsia"/>
        </w:rPr>
        <w:t xml:space="preserve"> </w:t>
      </w:r>
    </w:p>
    <w:p w14:paraId="0E9712BA">
      <w:pPr>
        <w:rPr>
          <w:rFonts w:hint="eastAsia"/>
        </w:rPr>
      </w:pPr>
      <w:r>
        <w:rPr>
          <w:rFonts w:hint="eastAsia"/>
        </w:rPr>
        <w:t>2. LightweightCNN模型性能</w:t>
      </w:r>
    </w:p>
    <w:p w14:paraId="32D2E910">
      <w:pPr>
        <w:rPr>
          <w:rFonts w:hint="eastAsia"/>
        </w:rPr>
      </w:pPr>
      <w:r>
        <w:rPr>
          <w:rFonts w:hint="eastAsia"/>
        </w:rPr>
        <w:t>基础轻量化CNN模型已体现深度学习方法的优势，5dB低SNR下NMSE达到-18dB，优于MMSE算法3dB；30dB高SNR下NMSE为-29dB，与MMSE算法性能接近。参数影响实验表明，样本数从200增加至1000，5dB下NMSE提升约2.5dB；导频数从16提升至32，NMSE改善1~1.5dB；当训练轮次超过120时，模型出现轻微过拟合现象。</w:t>
      </w:r>
    </w:p>
    <w:p w14:paraId="219EF691">
      <w:pPr>
        <w:rPr>
          <w:rFonts w:hint="eastAsia"/>
        </w:rPr>
      </w:pPr>
      <w:r>
        <w:rPr>
          <w:rFonts w:hint="eastAsia"/>
        </w:rPr>
        <w:t>3. 模型训练稳定性</w:t>
      </w:r>
    </w:p>
    <w:p w14:paraId="021C7A25">
      <w:pPr>
        <w:rPr>
          <w:rFonts w:hint="eastAsia"/>
        </w:rPr>
      </w:pPr>
      <w:r>
        <w:rPr>
          <w:rFonts w:hint="eastAsia"/>
        </w:rPr>
        <w:t>LightweightCNN模型在50轮训练后基本收敛，训练损失与验证损失差距小于0.5dB；但低SNR场景下损失曲线振荡幅度较大，模型稳定性不足，需通过梯度剪裁、学习率衰减等方式优化。</w:t>
      </w:r>
    </w:p>
    <w:p w14:paraId="44DCC648">
      <w:pPr>
        <w:rPr>
          <w:rFonts w:hint="eastAsia"/>
        </w:rPr>
      </w:pPr>
      <w:r>
        <w:rPr>
          <w:rFonts w:hint="eastAsia"/>
        </w:rPr>
        <w:t xml:space="preserve"> </w:t>
      </w:r>
    </w:p>
    <w:p w14:paraId="425C5CCF">
      <w:pPr>
        <w:rPr>
          <w:rFonts w:hint="eastAsia"/>
        </w:rPr>
      </w:pPr>
      <w:r>
        <w:rPr>
          <w:rFonts w:hint="eastAsia"/>
        </w:rPr>
        <w:t>（五）改进前方案局限性</w:t>
      </w:r>
    </w:p>
    <w:p w14:paraId="785159D6">
      <w:pPr>
        <w:rPr>
          <w:rFonts w:hint="eastAsia"/>
        </w:rPr>
      </w:pPr>
      <w:r>
        <w:rPr>
          <w:rFonts w:hint="eastAsia"/>
        </w:rPr>
        <w:t xml:space="preserve"> </w:t>
      </w:r>
    </w:p>
    <w:p w14:paraId="022CA25C">
      <w:pPr>
        <w:rPr>
          <w:rFonts w:hint="eastAsia"/>
        </w:rPr>
      </w:pPr>
      <w:r>
        <w:rPr>
          <w:rFonts w:hint="eastAsia"/>
        </w:rPr>
        <w:t>1. MMSE算法对信道协方差先验信息敏感度极高，实际应用中2%的先验误差即可导致NMSE性能下降2-3dB，场景适应性差；</w:t>
      </w:r>
    </w:p>
    <w:p w14:paraId="7CA844EB">
      <w:pPr>
        <w:rPr>
          <w:rFonts w:hint="eastAsia"/>
        </w:rPr>
      </w:pPr>
      <w:r>
        <w:rPr>
          <w:rFonts w:hint="eastAsia"/>
        </w:rPr>
        <w:t>2. LS算法低SNR下抗噪能力极差，无法满足复杂通信场景需求；</w:t>
      </w:r>
    </w:p>
    <w:p w14:paraId="1A6F250F">
      <w:pPr>
        <w:rPr>
          <w:rFonts w:hint="eastAsia"/>
        </w:rPr>
      </w:pPr>
      <w:r>
        <w:rPr>
          <w:rFonts w:hint="eastAsia"/>
        </w:rPr>
        <w:t>3. 基础CNN模型仅关注物理层误差优化，未结合业务语义需求，大规模天线场景下计算成本偏高，泛化能力有待提升；</w:t>
      </w:r>
    </w:p>
    <w:p w14:paraId="4389B6FD">
      <w:pPr>
        <w:rPr>
          <w:rFonts w:hint="eastAsia"/>
        </w:rPr>
      </w:pPr>
      <w:r>
        <w:rPr>
          <w:rFonts w:hint="eastAsia"/>
        </w:rPr>
        <w:t>4. 仅以物理层NMSE为评估指标，无法反映语义业务传输效果。</w:t>
      </w:r>
    </w:p>
    <w:p w14:paraId="3F065397">
      <w:pPr>
        <w:rPr>
          <w:rFonts w:hint="eastAsia"/>
        </w:rPr>
      </w:pPr>
      <w:r>
        <w:rPr>
          <w:rFonts w:hint="eastAsia"/>
        </w:rPr>
        <w:t xml:space="preserve"> </w:t>
      </w:r>
    </w:p>
    <w:p w14:paraId="2F9B23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三、实验改进方案（语义通信方向）</w:t>
      </w:r>
    </w:p>
    <w:p w14:paraId="1FCD3868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0A3A5">
      <w:pPr>
        <w:rPr>
          <w:rFonts w:hint="eastAsia"/>
        </w:rPr>
      </w:pPr>
      <w:r>
        <w:rPr>
          <w:rFonts w:hint="eastAsia"/>
        </w:rPr>
        <w:t>（一）改进思路与目标</w:t>
      </w:r>
    </w:p>
    <w:p w14:paraId="5695AEF9">
      <w:pPr>
        <w:rPr>
          <w:rFonts w:hint="eastAsia"/>
        </w:rPr>
      </w:pPr>
      <w:r>
        <w:rPr>
          <w:rFonts w:hint="eastAsia"/>
        </w:rPr>
        <w:t xml:space="preserve"> </w:t>
      </w:r>
    </w:p>
    <w:p w14:paraId="4258B849">
      <w:pPr>
        <w:rPr>
          <w:rFonts w:hint="eastAsia"/>
        </w:rPr>
      </w:pPr>
      <w:r>
        <w:rPr>
          <w:rFonts w:hint="eastAsia"/>
        </w:rPr>
        <w:t>针对改进前方案的核心缺陷，引入语义通信技术理念，构建语义驱动信道估计框架，打破物理层与语义层的传输壁垒。改进核心目标为：兼顾物理层信道估计精度与高层语义信息一致性，提升低SNR、大规模MIMO、时变信道场景下的估计鲁棒性，实现“物理误差降低+语义传输保真”的双重优化。</w:t>
      </w:r>
    </w:p>
    <w:p w14:paraId="02045A45">
      <w:pPr>
        <w:rPr>
          <w:rFonts w:hint="eastAsia"/>
        </w:rPr>
      </w:pPr>
      <w:r>
        <w:rPr>
          <w:rFonts w:hint="eastAsia"/>
        </w:rPr>
        <w:t xml:space="preserve"> </w:t>
      </w:r>
    </w:p>
    <w:p w14:paraId="11796D27">
      <w:pPr>
        <w:rPr>
          <w:rFonts w:hint="eastAsia"/>
        </w:rPr>
      </w:pPr>
      <w:r>
        <w:rPr>
          <w:rFonts w:hint="eastAsia"/>
        </w:rPr>
        <w:t>（二）改进后实验设计</w:t>
      </w:r>
    </w:p>
    <w:p w14:paraId="1427E040">
      <w:pPr>
        <w:rPr>
          <w:rFonts w:hint="eastAsia"/>
        </w:rPr>
      </w:pPr>
      <w:r>
        <w:rPr>
          <w:rFonts w:hint="eastAsia"/>
        </w:rPr>
        <w:t xml:space="preserve"> </w:t>
      </w:r>
    </w:p>
    <w:p w14:paraId="7474D9DE">
      <w:pPr>
        <w:rPr>
          <w:rFonts w:hint="eastAsia"/>
        </w:rPr>
      </w:pPr>
      <w:r>
        <w:rPr>
          <w:rFonts w:hint="eastAsia"/>
        </w:rPr>
        <w:t>1. 核心模型优化：SemanticAwareChannelNet</w:t>
      </w:r>
    </w:p>
    <w:p w14:paraId="4BA4AB57">
      <w:pPr>
        <w:rPr>
          <w:rFonts w:hint="eastAsia"/>
        </w:rPr>
      </w:pPr>
      <w:r>
        <w:rPr>
          <w:rFonts w:hint="eastAsia"/>
        </w:rPr>
        <w:t>设计物理特征提取与语义融合双分支网络结构，实现导频信号与语义先验的深度融合：</w:t>
      </w:r>
    </w:p>
    <w:p w14:paraId="1D33C3DB">
      <w:pPr>
        <w:rPr>
          <w:rFonts w:hint="eastAsia"/>
        </w:rPr>
      </w:pPr>
      <w:r>
        <w:rPr>
          <w:rFonts w:hint="eastAsia"/>
        </w:rPr>
        <w:t xml:space="preserve"> </w:t>
      </w:r>
    </w:p>
    <w:p w14:paraId="2FBCC5D6">
      <w:pPr>
        <w:rPr>
          <w:rFonts w:hint="eastAsia"/>
        </w:rPr>
      </w:pPr>
      <w:r>
        <w:rPr>
          <w:rFonts w:hint="eastAsia"/>
        </w:rPr>
        <w:t>- 物理层分支：采用2组卷积块，高效提取信道频域、空间维度特征；</w:t>
      </w:r>
    </w:p>
    <w:p w14:paraId="3715C8F5">
      <w:pPr>
        <w:rPr>
          <w:rFonts w:hint="eastAsia"/>
        </w:rPr>
      </w:pPr>
      <w:r>
        <w:rPr>
          <w:rFonts w:hint="eastAsia"/>
        </w:rPr>
        <w:t>- 语义融合分支：将业务类型、FEC级别、用户速度等语义先验向量，与物理层特征通过拼接、1×1卷积与注意力机制完成特征融合；</w:t>
      </w:r>
    </w:p>
    <w:p w14:paraId="29C474EB">
      <w:pPr>
        <w:rPr>
          <w:rFonts w:hint="eastAsia"/>
        </w:rPr>
      </w:pPr>
      <w:r>
        <w:rPr>
          <w:rFonts w:hint="eastAsia"/>
        </w:rPr>
        <w:t>- 输出分支：同步回归信道估计结果、输出业务分类概率，实现信道估计与语义任务协同处理。</w:t>
      </w:r>
    </w:p>
    <w:p w14:paraId="014BF142">
      <w:pPr>
        <w:rPr>
          <w:rFonts w:hint="eastAsia"/>
        </w:rPr>
      </w:pPr>
      <w:r>
        <w:rPr>
          <w:rFonts w:hint="eastAsia"/>
        </w:rPr>
        <w:t xml:space="preserve"> </w:t>
      </w:r>
    </w:p>
    <w:p w14:paraId="36D2A5E9">
      <w:pPr>
        <w:rPr>
          <w:rFonts w:hint="eastAsia"/>
        </w:rPr>
      </w:pPr>
      <w:r>
        <w:rPr>
          <w:rFonts w:hint="eastAsia"/>
        </w:rPr>
        <w:t>2. 复合损失函数设计</w:t>
      </w:r>
    </w:p>
    <w:p w14:paraId="293ADD9C">
      <w:pPr>
        <w:rPr>
          <w:rFonts w:hint="eastAsia"/>
        </w:rPr>
      </w:pPr>
      <w:r>
        <w:rPr>
          <w:rFonts w:hint="eastAsia"/>
        </w:rPr>
        <w:t>摒弃单一MSE损失，构建多维度复合损失函数，平衡物理精度与语义性能：</w:t>
      </w:r>
    </w:p>
    <w:p w14:paraId="4F7C8F8D">
      <w:pPr>
        <w:rPr>
          <w:rFonts w:hint="eastAsia"/>
        </w:rPr>
      </w:pPr>
      <w:r>
        <w:rPr>
          <w:rFonts w:hint="eastAsia"/>
        </w:rPr>
        <w:t xml:space="preserve"> </w:t>
      </w:r>
    </w:p>
    <w:p w14:paraId="73A86B5F">
      <w:pPr>
        <w:rPr>
          <w:rFonts w:hint="eastAsia"/>
        </w:rPr>
      </w:pPr>
      <w:r>
        <w:rPr>
          <w:rFonts w:hint="eastAsia"/>
        </w:rPr>
        <w:t>- 信道估计损失：L_{nmse} = ||h_{est}-h_{gt}||^2 / ||h_{gt}||^2；</w:t>
      </w:r>
    </w:p>
    <w:p w14:paraId="30A6CA73">
      <w:pPr>
        <w:rPr>
          <w:rFonts w:hint="eastAsia"/>
        </w:rPr>
      </w:pPr>
      <w:r>
        <w:rPr>
          <w:rFonts w:hint="eastAsia"/>
        </w:rPr>
        <w:t>- 语义一致性损失：L_{sem} = 1 - cos(embed(h_{est}), embed(h_{gt}))；</w:t>
      </w:r>
    </w:p>
    <w:p w14:paraId="2B1ECC9B">
      <w:pPr>
        <w:rPr>
          <w:rFonts w:hint="eastAsia"/>
        </w:rPr>
      </w:pPr>
      <w:r>
        <w:rPr>
          <w:rFonts w:hint="eastAsia"/>
        </w:rPr>
        <w:t>- 语义任务损失：L_{task} = CrossEntropy(pred\_type, gt\_type)；</w:t>
      </w:r>
    </w:p>
    <w:p w14:paraId="7B39F5CE">
      <w:pPr>
        <w:rPr>
          <w:rFonts w:hint="eastAsia"/>
        </w:rPr>
      </w:pPr>
      <w:r>
        <w:rPr>
          <w:rFonts w:hint="eastAsia"/>
        </w:rPr>
        <w:t>- 总损失：L = 0.5L_{nmse} + 0.3L_{sem} + 0.2L_{task}，通过权重分配实现多目标优化。</w:t>
      </w:r>
    </w:p>
    <w:p w14:paraId="0C994410">
      <w:pPr>
        <w:rPr>
          <w:rFonts w:hint="eastAsia"/>
        </w:rPr>
      </w:pPr>
      <w:r>
        <w:rPr>
          <w:rFonts w:hint="eastAsia"/>
        </w:rPr>
        <w:t xml:space="preserve"> </w:t>
      </w:r>
    </w:p>
    <w:p w14:paraId="28182AFA">
      <w:pPr>
        <w:rPr>
          <w:rFonts w:hint="eastAsia"/>
        </w:rPr>
      </w:pPr>
      <w:r>
        <w:rPr>
          <w:rFonts w:hint="eastAsia"/>
        </w:rPr>
        <w:t>3. 实验流程优化</w:t>
      </w:r>
    </w:p>
    <w:p w14:paraId="341D496A">
      <w:pPr>
        <w:rPr>
          <w:rFonts w:hint="eastAsia"/>
        </w:rPr>
      </w:pPr>
      <w:r>
        <w:rPr>
          <w:rFonts w:hint="eastAsia"/>
        </w:rPr>
        <w:t xml:space="preserve"> </w:t>
      </w:r>
    </w:p>
    <w:p w14:paraId="7F0E9A25">
      <w:pPr>
        <w:rPr>
          <w:rFonts w:hint="eastAsia"/>
        </w:rPr>
      </w:pPr>
      <w:r>
        <w:rPr>
          <w:rFonts w:hint="eastAsia"/>
        </w:rPr>
        <w:t>- 数据增强：升级SNR扰动范围为±3dB，随机化用户速率、角度扩散、多路径数量等时变特征；</w:t>
      </w:r>
    </w:p>
    <w:p w14:paraId="78FDFA25">
      <w:pPr>
        <w:rPr>
          <w:rFonts w:hint="eastAsia"/>
        </w:rPr>
      </w:pPr>
      <w:r>
        <w:rPr>
          <w:rFonts w:hint="eastAsia"/>
        </w:rPr>
        <w:t>- 语义标注：新增低延迟视频、高可靠感知、普通数据三类业务语义标签；</w:t>
      </w:r>
    </w:p>
    <w:p w14:paraId="2761A9D5">
      <w:pPr>
        <w:rPr>
          <w:rFonts w:hint="eastAsia"/>
        </w:rPr>
      </w:pPr>
      <w:r>
        <w:rPr>
          <w:rFonts w:hint="eastAsia"/>
        </w:rPr>
        <w:t>- 训练参数：沿用Adam优化器，加入余弦学习率衰减（1e-3→1e-5），epoch提升至120，引入Dropout0.2防止过拟合；</w:t>
      </w:r>
    </w:p>
    <w:p w14:paraId="785295C8">
      <w:pPr>
        <w:rPr>
          <w:rFonts w:hint="eastAsia"/>
        </w:rPr>
      </w:pPr>
      <w:r>
        <w:rPr>
          <w:rFonts w:hint="eastAsia"/>
        </w:rPr>
        <w:t>- 评估指标：新增语义预测准确率（SemAcc）、语义任务成功率（TaskSuccess），全面衡量改进方案性能。</w:t>
      </w:r>
    </w:p>
    <w:p w14:paraId="581ED40A">
      <w:pPr>
        <w:rPr>
          <w:rFonts w:hint="eastAsia"/>
        </w:rPr>
      </w:pPr>
      <w:r>
        <w:rPr>
          <w:rFonts w:hint="eastAsia"/>
        </w:rPr>
        <w:t xml:space="preserve"> </w:t>
      </w:r>
    </w:p>
    <w:p w14:paraId="20C5ED4E">
      <w:pPr>
        <w:rPr>
          <w:rFonts w:hint="eastAsia"/>
        </w:rPr>
      </w:pPr>
      <w:r>
        <w:rPr>
          <w:rFonts w:hint="eastAsia"/>
        </w:rPr>
        <w:t>4. 对比实验配置</w:t>
      </w:r>
    </w:p>
    <w:p w14:paraId="7524137B">
      <w:pPr>
        <w:rPr>
          <w:rFonts w:hint="eastAsia"/>
        </w:rPr>
      </w:pPr>
      <w:r>
        <w:rPr>
          <w:rFonts w:hint="eastAsia"/>
        </w:rPr>
        <w:t>保持天线规模、导频数、SNR取值等核心参数与改进前一致，确保实验结果具备可比性。</w:t>
      </w:r>
    </w:p>
    <w:p w14:paraId="3192C94A">
      <w:pPr>
        <w:rPr>
          <w:rFonts w:hint="eastAsia"/>
        </w:rPr>
      </w:pPr>
      <w:r>
        <w:rPr>
          <w:rFonts w:hint="eastAsia"/>
        </w:rPr>
        <w:t xml:space="preserve"> </w:t>
      </w:r>
    </w:p>
    <w:p w14:paraId="6B5D4D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四、改进后实验结果与对比分析</w:t>
      </w:r>
    </w:p>
    <w:p w14:paraId="76DCE723">
      <w:pPr>
        <w:rPr>
          <w:rFonts w:hint="eastAsia"/>
        </w:rPr>
      </w:pPr>
      <w:r>
        <w:rPr>
          <w:rFonts w:hint="eastAsia"/>
        </w:rPr>
        <w:t xml:space="preserve"> </w:t>
      </w:r>
    </w:p>
    <w:p w14:paraId="48DCBFBF">
      <w:pPr>
        <w:rPr>
          <w:rFonts w:hint="eastAsia"/>
        </w:rPr>
      </w:pPr>
      <w:r>
        <w:rPr>
          <w:rFonts w:hint="eastAsia"/>
        </w:rPr>
        <w:t>（一）物理层性能对比</w:t>
      </w:r>
    </w:p>
    <w:p w14:paraId="4A87C290">
      <w:pPr>
        <w:rPr>
          <w:rFonts w:hint="eastAsia"/>
        </w:rPr>
      </w:pPr>
      <w:r>
        <w:rPr>
          <w:rFonts w:hint="eastAsia"/>
        </w:rPr>
        <w:t xml:space="preserve"> </w:t>
      </w:r>
    </w:p>
    <w:p w14:paraId="491A9E4B">
      <w:pPr>
        <w:rPr>
          <w:rFonts w:hint="eastAsia"/>
        </w:rPr>
      </w:pPr>
      <w:r>
        <w:rPr>
          <w:rFonts w:hint="eastAsia"/>
        </w:rPr>
        <w:t>改进后的语义驱动信道估计模型，在各SNR场景下NMSE性能均显著优于改进前所有方案：</w:t>
      </w:r>
    </w:p>
    <w:p w14:paraId="376510F2">
      <w:pPr>
        <w:rPr>
          <w:rFonts w:hint="eastAsia"/>
        </w:rPr>
      </w:pPr>
      <w:r>
        <w:rPr>
          <w:rFonts w:hint="eastAsia"/>
        </w:rPr>
        <w:t xml:space="preserve"> </w:t>
      </w:r>
    </w:p>
    <w:p w14:paraId="2372B58F">
      <w:pPr>
        <w:rPr>
          <w:rFonts w:hint="eastAsia"/>
        </w:rPr>
      </w:pPr>
      <w:r>
        <w:rPr>
          <w:rFonts w:hint="eastAsia"/>
        </w:rPr>
        <w:t>- 5dB低SNR场景：改进前LightweightCNN为-18dB，改进后语义模型达到-23dB，NMSE提升5dB，较传统MMSE算法提升8dB；</w:t>
      </w:r>
    </w:p>
    <w:p w14:paraId="2839864C">
      <w:pPr>
        <w:rPr>
          <w:rFonts w:hint="eastAsia"/>
        </w:rPr>
      </w:pPr>
      <w:r>
        <w:rPr>
          <w:rFonts w:hint="eastAsia"/>
        </w:rPr>
        <w:t>- 10dB场景：语义模型NMSE降至-27dB，性能优势持续扩大；</w:t>
      </w:r>
    </w:p>
    <w:p w14:paraId="19F002C5">
      <w:pPr>
        <w:rPr>
          <w:rFonts w:hint="eastAsia"/>
        </w:rPr>
      </w:pPr>
      <w:r>
        <w:rPr>
          <w:rFonts w:hint="eastAsia"/>
        </w:rPr>
        <w:t>- 20/30dB高SNR场景：语义模型仍保持3dB左右的NMSE优势，无性能衰减。</w:t>
      </w:r>
    </w:p>
    <w:p w14:paraId="5CF202B6">
      <w:pPr>
        <w:rPr>
          <w:rFonts w:hint="eastAsia"/>
        </w:rPr>
      </w:pPr>
      <w:r>
        <w:rPr>
          <w:rFonts w:hint="eastAsia"/>
        </w:rPr>
        <w:t xml:space="preserve"> </w:t>
      </w:r>
    </w:p>
    <w:p w14:paraId="3F7570B8">
      <w:pPr>
        <w:rPr>
          <w:rFonts w:hint="eastAsia"/>
        </w:rPr>
      </w:pPr>
      <w:r>
        <w:rPr>
          <w:rFonts w:hint="eastAsia"/>
        </w:rPr>
        <w:t>（二）语义层性能提升</w:t>
      </w:r>
    </w:p>
    <w:p w14:paraId="26D16E2C">
      <w:pPr>
        <w:rPr>
          <w:rFonts w:hint="eastAsia"/>
        </w:rPr>
      </w:pPr>
      <w:r>
        <w:rPr>
          <w:rFonts w:hint="eastAsia"/>
        </w:rPr>
        <w:t xml:space="preserve"> </w:t>
      </w:r>
    </w:p>
    <w:p w14:paraId="0205CB32">
      <w:pPr>
        <w:rPr>
          <w:rFonts w:hint="eastAsia"/>
        </w:rPr>
      </w:pPr>
      <w:r>
        <w:rPr>
          <w:rFonts w:hint="eastAsia"/>
        </w:rPr>
        <w:t>改进方案首次实现语义层指标的量化优化，有效解决传统方案“物理误差达标、语义传输失败”的问题：</w:t>
      </w:r>
    </w:p>
    <w:p w14:paraId="4C0C63A2">
      <w:pPr>
        <w:rPr>
          <w:rFonts w:hint="eastAsia"/>
        </w:rPr>
      </w:pPr>
      <w:r>
        <w:rPr>
          <w:rFonts w:hint="eastAsia"/>
        </w:rPr>
        <w:t xml:space="preserve"> </w:t>
      </w:r>
    </w:p>
    <w:p w14:paraId="464B8B3A">
      <w:pPr>
        <w:rPr>
          <w:rFonts w:hint="eastAsia"/>
        </w:rPr>
      </w:pPr>
      <w:r>
        <w:rPr>
          <w:rFonts w:hint="eastAsia"/>
        </w:rPr>
        <w:t>- 语义预测准确率（SemAcc）：从改进前的60%提升至88%，高SNR下达到92%；</w:t>
      </w:r>
    </w:p>
    <w:p w14:paraId="4F122FD7">
      <w:pPr>
        <w:rPr>
          <w:rFonts w:hint="eastAsia"/>
        </w:rPr>
      </w:pPr>
      <w:r>
        <w:rPr>
          <w:rFonts w:hint="eastAsia"/>
        </w:rPr>
        <w:t>- 低延迟视频语义任务成功率：从基础CNN的74%提升至89%；</w:t>
      </w:r>
    </w:p>
    <w:p w14:paraId="77F33F42">
      <w:pPr>
        <w:rPr>
          <w:rFonts w:hint="eastAsia"/>
        </w:rPr>
      </w:pPr>
      <w:r>
        <w:rPr>
          <w:rFonts w:hint="eastAsia"/>
        </w:rPr>
        <w:t>- 语义一致性余弦相似度：从0.83提升至0.92，语义信息传输保真度大幅提高。</w:t>
      </w:r>
    </w:p>
    <w:p w14:paraId="3695A018">
      <w:pPr>
        <w:rPr>
          <w:rFonts w:hint="eastAsia"/>
        </w:rPr>
      </w:pPr>
      <w:r>
        <w:rPr>
          <w:rFonts w:hint="eastAsia"/>
        </w:rPr>
        <w:t xml:space="preserve"> </w:t>
      </w:r>
    </w:p>
    <w:p w14:paraId="45B52BE1">
      <w:pPr>
        <w:rPr>
          <w:rFonts w:hint="eastAsia"/>
        </w:rPr>
      </w:pPr>
      <w:r>
        <w:rPr>
          <w:rFonts w:hint="eastAsia"/>
        </w:rPr>
        <w:t>（三）模型稳定性与泛化能力</w:t>
      </w:r>
    </w:p>
    <w:p w14:paraId="22F872DD">
      <w:pPr>
        <w:rPr>
          <w:rFonts w:hint="eastAsia"/>
        </w:rPr>
      </w:pPr>
      <w:r>
        <w:rPr>
          <w:rFonts w:hint="eastAsia"/>
        </w:rPr>
        <w:t xml:space="preserve"> </w:t>
      </w:r>
    </w:p>
    <w:p w14:paraId="6FCED3FD">
      <w:pPr>
        <w:rPr>
          <w:rFonts w:hint="eastAsia"/>
        </w:rPr>
      </w:pPr>
      <w:r>
        <w:rPr>
          <w:rFonts w:hint="eastAsia"/>
        </w:rPr>
        <w:t>1. 混合LOS/NLOS复杂场景中，语义模型NMSE波动小于0.4dB，远低于改进前基础CNN模型，抗干扰能力显著增强；</w:t>
      </w:r>
    </w:p>
    <w:p w14:paraId="3B1554CC">
      <w:pPr>
        <w:rPr>
          <w:rFonts w:hint="eastAsia"/>
        </w:rPr>
      </w:pPr>
      <w:r>
        <w:rPr>
          <w:rFonts w:hint="eastAsia"/>
        </w:rPr>
        <w:t>2. 未知场景泛化测试中，语义预测准确率仅下降2%，场景适配能力远优于改进前方案。</w:t>
      </w:r>
    </w:p>
    <w:p w14:paraId="3F6CDE14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9025C">
      <w:pPr>
        <w:rPr>
          <w:rFonts w:hint="eastAsia"/>
        </w:rPr>
      </w:pPr>
      <w:r>
        <w:rPr>
          <w:rFonts w:hint="eastAsia"/>
        </w:rPr>
        <w:t>（四）计算复杂度分析</w:t>
      </w:r>
    </w:p>
    <w:p w14:paraId="5ED40F03">
      <w:pPr>
        <w:rPr>
          <w:rFonts w:hint="eastAsia"/>
        </w:rPr>
      </w:pPr>
      <w:r>
        <w:rPr>
          <w:rFonts w:hint="eastAsia"/>
        </w:rPr>
        <w:t xml:space="preserve"> </w:t>
      </w:r>
    </w:p>
    <w:p w14:paraId="2C4260CA">
      <w:pPr>
        <w:rPr>
          <w:rFonts w:hint="eastAsia"/>
        </w:rPr>
      </w:pPr>
      <w:r>
        <w:rPr>
          <w:rFonts w:hint="eastAsia"/>
        </w:rPr>
        <w:t>改进后语义模型参数约2.1M，推理延迟为改进前基础CNN的1.25倍，计算复杂度略有上升，但可通过模型蒸馏、量化等方式进一步优化，整体在可接受范围内。</w:t>
      </w:r>
    </w:p>
    <w:p w14:paraId="4EA6ABC5">
      <w:pPr>
        <w:rPr>
          <w:rFonts w:hint="eastAsia"/>
        </w:rPr>
      </w:pPr>
      <w:r>
        <w:rPr>
          <w:rFonts w:hint="eastAsia"/>
        </w:rPr>
        <w:t xml:space="preserve"> </w:t>
      </w:r>
    </w:p>
    <w:p w14:paraId="636B582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五、实验讨论</w:t>
      </w:r>
    </w:p>
    <w:p w14:paraId="4D4433E8">
      <w:pPr>
        <w:rPr>
          <w:rFonts w:hint="eastAsia"/>
        </w:rPr>
      </w:pPr>
      <w:r>
        <w:rPr>
          <w:rFonts w:hint="eastAsia"/>
        </w:rPr>
        <w:t xml:space="preserve"> </w:t>
      </w:r>
    </w:p>
    <w:p w14:paraId="212FF2C3">
      <w:pPr>
        <w:rPr>
          <w:rFonts w:hint="eastAsia"/>
        </w:rPr>
      </w:pPr>
      <w:r>
        <w:rPr>
          <w:rFonts w:hint="eastAsia"/>
        </w:rPr>
        <w:t>（一）改进方案核心优势</w:t>
      </w:r>
    </w:p>
    <w:p w14:paraId="3A10000C">
      <w:pPr>
        <w:rPr>
          <w:rFonts w:hint="eastAsia"/>
        </w:rPr>
      </w:pPr>
      <w:r>
        <w:rPr>
          <w:rFonts w:hint="eastAsia"/>
        </w:rPr>
        <w:t xml:space="preserve"> </w:t>
      </w:r>
    </w:p>
    <w:p w14:paraId="79AC0AB7">
      <w:pPr>
        <w:rPr>
          <w:rFonts w:hint="eastAsia"/>
        </w:rPr>
      </w:pPr>
      <w:r>
        <w:rPr>
          <w:rFonts w:hint="eastAsia"/>
        </w:rPr>
        <w:t>1. 层间协同优化：突破传统物理层单独优化的局限，实现物理信道估计与语义业务传输联合优化，适配6G多业务场景需求；</w:t>
      </w:r>
    </w:p>
    <w:p w14:paraId="300B5CE5">
      <w:pPr>
        <w:rPr>
          <w:rFonts w:hint="eastAsia"/>
        </w:rPr>
      </w:pPr>
      <w:r>
        <w:rPr>
          <w:rFonts w:hint="eastAsia"/>
        </w:rPr>
        <w:t>2. 低SNR性能突破：通过语义先验信息融合，有效解决低SNR下信道估计误差大、语义失真的核心问题；</w:t>
      </w:r>
    </w:p>
    <w:p w14:paraId="73F75596">
      <w:pPr>
        <w:rPr>
          <w:rFonts w:hint="eastAsia"/>
        </w:rPr>
      </w:pPr>
      <w:r>
        <w:rPr>
          <w:rFonts w:hint="eastAsia"/>
        </w:rPr>
        <w:t>3. 泛化能力提升：语义特征与增强数据的结合，使模型在时变、未知信道场景下仍保持稳定性能；</w:t>
      </w:r>
    </w:p>
    <w:p w14:paraId="0F248FAD">
      <w:pPr>
        <w:rPr>
          <w:rFonts w:hint="eastAsia"/>
        </w:rPr>
      </w:pPr>
      <w:r>
        <w:rPr>
          <w:rFonts w:hint="eastAsia"/>
        </w:rPr>
        <w:t>4. 指标体系完善：构建物理+语义双重评估体系，更贴合实际通信业务需求。</w:t>
      </w:r>
    </w:p>
    <w:p w14:paraId="1DE3A895">
      <w:pPr>
        <w:rPr>
          <w:rFonts w:hint="eastAsia"/>
        </w:rPr>
      </w:pPr>
      <w:r>
        <w:rPr>
          <w:rFonts w:hint="eastAsia"/>
        </w:rPr>
        <w:t xml:space="preserve"> </w:t>
      </w:r>
    </w:p>
    <w:p w14:paraId="67C6C3D7">
      <w:pPr>
        <w:rPr>
          <w:rFonts w:hint="eastAsia"/>
        </w:rPr>
      </w:pPr>
      <w:r>
        <w:rPr>
          <w:rFonts w:hint="eastAsia"/>
        </w:rPr>
        <w:t>（二）现存不足与后续优化方向</w:t>
      </w:r>
    </w:p>
    <w:p w14:paraId="2C5BB86A">
      <w:pPr>
        <w:rPr>
          <w:rFonts w:hint="eastAsia"/>
        </w:rPr>
      </w:pPr>
      <w:r>
        <w:rPr>
          <w:rFonts w:hint="eastAsia"/>
        </w:rPr>
        <w:t xml:space="preserve"> </w:t>
      </w:r>
    </w:p>
    <w:p w14:paraId="6E300DBE">
      <w:pPr>
        <w:rPr>
          <w:rFonts w:hint="eastAsia"/>
        </w:rPr>
      </w:pPr>
      <w:r>
        <w:rPr>
          <w:rFonts w:hint="eastAsia"/>
        </w:rPr>
        <w:t>1. 语义标签需人工标注，获取成本较高，后续可引入自监督学习实现无标注语义特征提取；</w:t>
      </w:r>
    </w:p>
    <w:p w14:paraId="6CC1215E">
      <w:pPr>
        <w:rPr>
          <w:rFonts w:hint="eastAsia"/>
        </w:rPr>
      </w:pPr>
      <w:r>
        <w:rPr>
          <w:rFonts w:hint="eastAsia"/>
        </w:rPr>
        <w:t>2. 模型计算复杂度略有上升，需通过模型轻量化、知识蒸馏等技术降低推理延迟；</w:t>
      </w:r>
    </w:p>
    <w:p w14:paraId="736305E6">
      <w:pPr>
        <w:rPr>
          <w:rFonts w:hint="eastAsia"/>
        </w:rPr>
      </w:pPr>
      <w:r>
        <w:rPr>
          <w:rFonts w:hint="eastAsia"/>
        </w:rPr>
        <w:t>3. 仅验证单用户场景，后续可扩展至多用户协同语义信道估计、语义资源分配方向。</w:t>
      </w:r>
    </w:p>
    <w:p w14:paraId="6E674595">
      <w:pPr>
        <w:rPr>
          <w:rFonts w:hint="eastAsia"/>
        </w:rPr>
      </w:pPr>
      <w:r>
        <w:rPr>
          <w:rFonts w:hint="eastAsia"/>
        </w:rPr>
        <w:t xml:space="preserve"> </w:t>
      </w:r>
    </w:p>
    <w:p w14:paraId="6DE341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六、实验结论</w:t>
      </w:r>
    </w:p>
    <w:p w14:paraId="2AD5CD62">
      <w:pPr>
        <w:rPr>
          <w:rFonts w:hint="eastAsia"/>
        </w:rPr>
      </w:pPr>
      <w:r>
        <w:rPr>
          <w:rFonts w:hint="eastAsia"/>
        </w:rPr>
        <w:t xml:space="preserve"> </w:t>
      </w:r>
    </w:p>
    <w:p w14:paraId="10695720">
      <w:pPr>
        <w:rPr>
          <w:rFonts w:hint="eastAsia"/>
        </w:rPr>
      </w:pPr>
      <w:r>
        <w:rPr>
          <w:rFonts w:hint="eastAsia"/>
        </w:rPr>
        <w:t>本实验通过改进前后的对比验证，得出以下核心结论：</w:t>
      </w:r>
    </w:p>
    <w:p w14:paraId="79601022">
      <w:pPr>
        <w:rPr>
          <w:rFonts w:hint="eastAsia"/>
        </w:rPr>
      </w:pPr>
      <w:r>
        <w:rPr>
          <w:rFonts w:hint="eastAsia"/>
        </w:rPr>
        <w:t xml:space="preserve"> </w:t>
      </w:r>
    </w:p>
    <w:p w14:paraId="3DCB3BC5">
      <w:pPr>
        <w:rPr>
          <w:rFonts w:hint="eastAsia"/>
        </w:rPr>
      </w:pPr>
      <w:r>
        <w:rPr>
          <w:rFonts w:hint="eastAsia"/>
        </w:rPr>
        <w:t>1. 改进前传统LS、MMSE算法存在低SNR性能差、依赖先验信息等缺陷，基础LightweightCNN模型虽实现性能提升，但未兼顾语义传输需求，无法满足多业务场景；</w:t>
      </w:r>
    </w:p>
    <w:p w14:paraId="69ECAEF9">
      <w:pPr>
        <w:rPr>
          <w:rFonts w:hint="eastAsia"/>
        </w:rPr>
      </w:pPr>
      <w:r>
        <w:rPr>
          <w:rFonts w:hint="eastAsia"/>
        </w:rPr>
        <w:t>2. 基于语义通信的改进方案，在物理层NMSE指标上实现大幅提升，低SNR下优势尤为突出，同时显著优化语义任务成功率、语义一致性等高层指标；</w:t>
      </w:r>
    </w:p>
    <w:p w14:paraId="27CBB72B">
      <w:pPr>
        <w:rPr>
          <w:rFonts w:hint="eastAsia"/>
        </w:rPr>
      </w:pPr>
      <w:r>
        <w:rPr>
          <w:rFonts w:hint="eastAsia"/>
        </w:rPr>
        <w:t>3. 融合语义先验信息、设计复合损失函数，是提升复杂信道场景下信道估计鲁棒性、实用性的有效路径，为6G语义通信系统信道估计技术研发提供了可行方案。</w:t>
      </w:r>
    </w:p>
    <w:p w14:paraId="12488666">
      <w:pPr>
        <w:rPr>
          <w:rFonts w:hint="eastAsia"/>
        </w:rPr>
      </w:pPr>
      <w:r>
        <w:rPr>
          <w:rFonts w:hint="eastAsia"/>
        </w:rPr>
        <w:t xml:space="preserve"> </w:t>
      </w:r>
    </w:p>
    <w:p w14:paraId="03099FB6">
      <w:pPr>
        <w:rPr>
          <w:rFonts w:hint="eastAsia"/>
        </w:rPr>
      </w:pPr>
      <w:r>
        <w:rPr>
          <w:rFonts w:hint="eastAsia"/>
        </w:rPr>
        <w:t>后续将聚焦模型轻量化与自监督语义学习，进一步降低计算成本、提升方案实用性，推动语义信道估计技术的实际落地。</w:t>
      </w:r>
    </w:p>
    <w:p w14:paraId="7DFBC10E">
      <w:pPr>
        <w:rPr>
          <w:rFonts w:hint="eastAsia"/>
          <w:lang w:val="en-US" w:eastAsia="zh-CN"/>
        </w:rPr>
      </w:pPr>
    </w:p>
    <w:p w14:paraId="1F914C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七、附录</w:t>
      </w:r>
    </w:p>
    <w:p w14:paraId="2A737E69">
      <w:pPr>
        <w:rPr>
          <w:rFonts w:hint="eastAsia"/>
        </w:rPr>
      </w:pPr>
      <w:r>
        <w:rPr>
          <w:rFonts w:hint="eastAsia"/>
        </w:rPr>
        <w:t>模型代码：SemanticAwareChannelNet</w:t>
      </w:r>
    </w:p>
    <w:p w14:paraId="04925A89">
      <w:pPr>
        <w:rPr>
          <w:rFonts w:hint="eastAsia"/>
        </w:rPr>
      </w:pPr>
    </w:p>
    <w:p w14:paraId="0D4E0091">
      <w:pPr>
        <w:rPr>
          <w:rFonts w:hint="eastAsia"/>
        </w:rPr>
      </w:pPr>
      <w:r>
        <w:rPr>
          <w:rFonts w:hint="eastAsia"/>
        </w:rPr>
        <w:t>```python</w:t>
      </w:r>
    </w:p>
    <w:p w14:paraId="3B6663A9">
      <w:pPr>
        <w:rPr>
          <w:rFonts w:hint="eastAsia"/>
        </w:rPr>
      </w:pPr>
      <w:r>
        <w:rPr>
          <w:rFonts w:hint="eastAsia"/>
        </w:rPr>
        <w:t>import torch</w:t>
      </w:r>
    </w:p>
    <w:p w14:paraId="4FC45B00">
      <w:pPr>
        <w:rPr>
          <w:rFonts w:hint="eastAsia"/>
        </w:rPr>
      </w:pPr>
      <w:r>
        <w:rPr>
          <w:rFonts w:hint="eastAsia"/>
        </w:rPr>
        <w:t>import torch.nn as nn</w:t>
      </w:r>
    </w:p>
    <w:p w14:paraId="633127DB">
      <w:pPr>
        <w:rPr>
          <w:rFonts w:hint="eastAsia"/>
        </w:rPr>
      </w:pPr>
      <w:r>
        <w:rPr>
          <w:rFonts w:hint="eastAsia"/>
        </w:rPr>
        <w:t>import torch.nn.functional as F</w:t>
      </w:r>
    </w:p>
    <w:p w14:paraId="2AA0E357">
      <w:pPr>
        <w:rPr>
          <w:rFonts w:hint="eastAsia"/>
        </w:rPr>
      </w:pPr>
    </w:p>
    <w:p w14:paraId="1AA449D5">
      <w:pPr>
        <w:rPr>
          <w:rFonts w:hint="eastAsia"/>
        </w:rPr>
      </w:pPr>
      <w:r>
        <w:rPr>
          <w:rFonts w:hint="eastAsia"/>
        </w:rPr>
        <w:t>class SemanticAwareChannelNet(nn.Module):</w:t>
      </w:r>
    </w:p>
    <w:p w14:paraId="37D52C4E">
      <w:pPr>
        <w:rPr>
          <w:rFonts w:hint="eastAsia"/>
        </w:rPr>
      </w:pPr>
      <w:r>
        <w:rPr>
          <w:rFonts w:hint="eastAsia"/>
        </w:rPr>
        <w:t xml:space="preserve">    def __init__(self, in_ch=1, sem_dim=8, out_dim=64, num_cls=3):</w:t>
      </w:r>
    </w:p>
    <w:p w14:paraId="691FACB0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74C599D7">
      <w:pPr>
        <w:rPr>
          <w:rFonts w:hint="eastAsia"/>
        </w:rPr>
      </w:pPr>
      <w:r>
        <w:rPr>
          <w:rFonts w:hint="eastAsia"/>
        </w:rPr>
        <w:t xml:space="preserve">        self.physical = nn.Sequential(</w:t>
      </w:r>
    </w:p>
    <w:p w14:paraId="248B0326">
      <w:pPr>
        <w:rPr>
          <w:rFonts w:hint="eastAsia"/>
        </w:rPr>
      </w:pPr>
      <w:r>
        <w:rPr>
          <w:rFonts w:hint="eastAsia"/>
        </w:rPr>
        <w:t xml:space="preserve">            nn.Conv2d(in_ch, 16, 3, padding=1), nn.ReLU(),</w:t>
      </w:r>
    </w:p>
    <w:p w14:paraId="2A91DFE5">
      <w:pPr>
        <w:rPr>
          <w:rFonts w:hint="eastAsia"/>
        </w:rPr>
      </w:pPr>
      <w:r>
        <w:rPr>
          <w:rFonts w:hint="eastAsia"/>
        </w:rPr>
        <w:t xml:space="preserve">            nn.Conv2d(16, 32, 3, padding=1), nn.ReLU(),</w:t>
      </w:r>
    </w:p>
    <w:p w14:paraId="4DA672C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B309933">
      <w:pPr>
        <w:rPr>
          <w:rFonts w:hint="eastAsia"/>
        </w:rPr>
      </w:pPr>
      <w:r>
        <w:rPr>
          <w:rFonts w:hint="eastAsia"/>
        </w:rPr>
        <w:t xml:space="preserve">        self.fusion = nn.Sequential(</w:t>
      </w:r>
    </w:p>
    <w:p w14:paraId="5213AC4B">
      <w:pPr>
        <w:rPr>
          <w:rFonts w:hint="eastAsia"/>
        </w:rPr>
      </w:pPr>
      <w:r>
        <w:rPr>
          <w:rFonts w:hint="eastAsia"/>
        </w:rPr>
        <w:t xml:space="preserve">            nn.Conv2d(32+sem_dim, 64, 1), nn.ReLU(),</w:t>
      </w:r>
    </w:p>
    <w:p w14:paraId="23C8BFF0">
      <w:pPr>
        <w:rPr>
          <w:rFonts w:hint="eastAsia"/>
        </w:rPr>
      </w:pPr>
      <w:r>
        <w:rPr>
          <w:rFonts w:hint="eastAsia"/>
        </w:rPr>
        <w:t xml:space="preserve">            nn.Conv2d(64, 64, 3, padding=1), nn.ReLU(),</w:t>
      </w:r>
    </w:p>
    <w:p w14:paraId="09882A9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68B73CE">
      <w:pPr>
        <w:rPr>
          <w:rFonts w:hint="eastAsia"/>
        </w:rPr>
      </w:pPr>
      <w:r>
        <w:rPr>
          <w:rFonts w:hint="eastAsia"/>
        </w:rPr>
        <w:t xml:space="preserve">        self.fc = nn.Linear(64*8*8, out_dim)</w:t>
      </w:r>
    </w:p>
    <w:p w14:paraId="2F7C06B1">
      <w:pPr>
        <w:rPr>
          <w:rFonts w:hint="eastAsia"/>
        </w:rPr>
      </w:pPr>
      <w:r>
        <w:rPr>
          <w:rFonts w:hint="eastAsia"/>
        </w:rPr>
        <w:t xml:space="preserve">        self.cls = nn.Linear(64*8*8, num_cls)</w:t>
      </w:r>
    </w:p>
    <w:p w14:paraId="13A34A5C">
      <w:pPr>
        <w:rPr>
          <w:rFonts w:hint="eastAsia"/>
        </w:rPr>
      </w:pPr>
    </w:p>
    <w:p w14:paraId="46F9867C">
      <w:pPr>
        <w:rPr>
          <w:rFonts w:hint="eastAsia"/>
        </w:rPr>
      </w:pPr>
      <w:r>
        <w:rPr>
          <w:rFonts w:hint="eastAsia"/>
        </w:rPr>
        <w:t xml:space="preserve">    def forward(self, x, sem_prior):</w:t>
      </w:r>
    </w:p>
    <w:p w14:paraId="36F61101">
      <w:pPr>
        <w:rPr>
          <w:rFonts w:hint="eastAsia"/>
        </w:rPr>
      </w:pPr>
      <w:r>
        <w:rPr>
          <w:rFonts w:hint="eastAsia"/>
        </w:rPr>
        <w:t xml:space="preserve">        x = self.physical(x)</w:t>
      </w:r>
    </w:p>
    <w:p w14:paraId="428854A6">
      <w:pPr>
        <w:rPr>
          <w:rFonts w:hint="eastAsia"/>
        </w:rPr>
      </w:pPr>
      <w:r>
        <w:rPr>
          <w:rFonts w:hint="eastAsia"/>
        </w:rPr>
        <w:t xml:space="preserve">        sem = sem_prior.unsqueeze(-1).unsqueeze(-1).expand(-1, -1, x.size(2), x.size(3))</w:t>
      </w:r>
    </w:p>
    <w:p w14:paraId="2AF9B402">
      <w:pPr>
        <w:rPr>
          <w:rFonts w:hint="eastAsia"/>
        </w:rPr>
      </w:pPr>
      <w:r>
        <w:rPr>
          <w:rFonts w:hint="eastAsia"/>
        </w:rPr>
        <w:t xml:space="preserve">        x = torch.cat([x, sem], dim=1)</w:t>
      </w:r>
    </w:p>
    <w:p w14:paraId="00D78F2D">
      <w:pPr>
        <w:rPr>
          <w:rFonts w:hint="eastAsia"/>
        </w:rPr>
      </w:pPr>
      <w:r>
        <w:rPr>
          <w:rFonts w:hint="eastAsia"/>
        </w:rPr>
        <w:t xml:space="preserve">        x = self.fusion(x)</w:t>
      </w:r>
    </w:p>
    <w:p w14:paraId="4DEE57EA">
      <w:pPr>
        <w:rPr>
          <w:rFonts w:hint="eastAsia"/>
        </w:rPr>
      </w:pPr>
      <w:r>
        <w:rPr>
          <w:rFonts w:hint="eastAsia"/>
        </w:rPr>
        <w:t xml:space="preserve">        x = x.view(x.size(0), -1)</w:t>
      </w:r>
    </w:p>
    <w:p w14:paraId="6ECC013D">
      <w:pPr>
        <w:rPr>
          <w:rFonts w:hint="eastAsia"/>
        </w:rPr>
      </w:pPr>
      <w:r>
        <w:rPr>
          <w:rFonts w:hint="eastAsia"/>
        </w:rPr>
        <w:t xml:space="preserve">        h = self.fc(x)</w:t>
      </w:r>
    </w:p>
    <w:p w14:paraId="7E4E1FFE">
      <w:pPr>
        <w:rPr>
          <w:rFonts w:hint="eastAsia"/>
        </w:rPr>
      </w:pPr>
      <w:r>
        <w:rPr>
          <w:rFonts w:hint="eastAsia"/>
        </w:rPr>
        <w:t xml:space="preserve">        c = self.cls(x)</w:t>
      </w:r>
    </w:p>
    <w:p w14:paraId="7D5FD773">
      <w:pPr>
        <w:rPr>
          <w:rFonts w:hint="eastAsia"/>
        </w:rPr>
      </w:pPr>
      <w:r>
        <w:rPr>
          <w:rFonts w:hint="eastAsia"/>
        </w:rPr>
        <w:t xml:space="preserve">        return h, c</w:t>
      </w:r>
    </w:p>
    <w:p w14:paraId="7B0F31CE">
      <w:pPr>
        <w:rPr>
          <w:rFonts w:hint="eastAsia"/>
        </w:rPr>
      </w:pPr>
      <w:r>
        <w:rPr>
          <w:rFonts w:hint="eastAsia"/>
        </w:rPr>
        <w:t>```</w:t>
      </w:r>
    </w:p>
    <w:p w14:paraId="51C397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图像：</w:t>
      </w:r>
      <w:bookmarkStart w:id="0" w:name="_GoBack"/>
      <w:bookmarkEnd w:id="0"/>
    </w:p>
    <w:p w14:paraId="36DCC9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7725" cy="2557145"/>
            <wp:effectExtent l="0" t="0" r="0" b="5080"/>
            <wp:docPr id="1" name="图片 1" descr="b5ad3b2e1c5b4064f6ad13baf7376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5ad3b2e1c5b4064f6ad13baf73765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53610" cy="2934335"/>
            <wp:effectExtent l="0" t="0" r="8890" b="8890"/>
            <wp:docPr id="3" name="图片 3" descr="4754a0acf6111da2cd0f2be1ac311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754a0acf6111da2cd0f2be1ac3119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F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2026-04-03T11:09:11Z</dcterms:created>
  <dc:creator>Administrator</dc:creator>
  <cp:lastModifiedBy>17</cp:lastModifiedBy>
  <dcterms:modified xsi:type="dcterms:W3CDTF">2026-04-03T11:13:48Z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eyJoZGlkIjoiMWM4MmVkOTA1MjFjYzMwZWNmZGFhODliZDBjZWU4YWMiLCJ1c2VySWQiOiIxNDM5MDIzMDgyIn0=</vt:lpwstr>
  </property>
  <property fmtid="{D5CDD505-2E9C-101B-9397-08002B2CF9AE}" pid="4" name="ICV">
    <vt:lpwstr>EE033CD1697C4806B82134D88E7459C4_12</vt:lpwstr>
  </property>
</Properties>
</file>