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drawing>
          <wp:inline distT="0" distB="0" distL="0" distR="0">
            <wp:extent cx="1809750" cy="571500"/>
            <wp:effectExtent t="0" r="0" b="0" l="0"/>
            <wp:docPr id="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0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DocType"/>
      </w:pPr>
      <w:r>
        <w:t xml:space="preserve">Report</w:t>
      </w:r>
    </w:p>
    <w:p>
      <w:pPr>
        <w:pStyle w:val="Title"/>
      </w:pPr>
      <w:r>
        <w:t xml:space="preserve">Document title</w:t>
      </w:r>
    </w:p>
    <w:p>
      <w:pPr>
        <w:pStyle w:val="Subtitle"/>
      </w:pPr>
      <w:r>
        <w:t xml:space="preserve">One sentence that says what the document is about</w:t>
      </w:r>
    </w:p>
    <w:p>
      <w:pPr>
        <w:pStyle w:val="Author"/>
      </w:pPr>
      <w:r>
        <w:t xml:space="preserve">Name Surname</w:t>
      </w:r>
    </w:p>
    <w:p>
      <w:pPr>
        <w:pStyle w:val="Date"/>
      </w:pPr>
      <w:r>
        <w:t xml:space="preserve">Date · WP0 · T0.x</w:t>
      </w:r>
    </w:p>
    <w:p>
      <w:pPr>
        <w:pStyle w:val="Heading1"/>
      </w:pPr>
      <w:r>
        <w:t xml:space="preserve">Summary</w:t>
      </w:r>
    </w:p>
    <w:p>
      <w:pPr>
        <w:pStyle w:val="FirstParagraph"/>
      </w:pPr>
      <w:r>
        <w:t xml:space="preserve">Three to five lines with the answer: what was done, what came out and what follows from it. Someone who reads only this section should be able to act on it.</w:t>
      </w:r>
    </w:p>
    <w:p>
      <w:pPr>
        <w:pStyle w:val="Heading1"/>
      </w:pPr>
      <w:r>
        <w:t xml:space="preserve">1. Purpose and scope</w:t>
      </w:r>
    </w:p>
    <w:p>
      <w:pPr>
        <w:pStyle w:val="FirstParagraph"/>
      </w:pPr>
      <w:r>
        <w:t xml:space="preserve">Why this document exists, which question it answers and what is left out.</w:t>
      </w:r>
    </w:p>
    <w:p>
      <w:pPr>
        <w:pStyle w:val="Heading1"/>
      </w:pPr>
      <w:r>
        <w:t xml:space="preserve">2. Method</w:t>
      </w:r>
    </w:p>
    <w:p>
      <w:pPr>
        <w:pStyle w:val="FirstParagraph"/>
      </w:pPr>
      <w:r>
        <w:t xml:space="preserve">How the work was done: sources, data, notebooks used and decisions taken. Point to the files in the repository instead of copying them.</w:t>
      </w:r>
    </w:p>
    <w:p>
      <w:pPr>
        <w:pStyle w:val="Heading1"/>
      </w:pPr>
      <w:r>
        <w:t xml:space="preserve">3. Results</w:t>
      </w:r>
    </w:p>
    <w:p>
      <w:pPr>
        <w:pStyle w:val="FirstParagraph"/>
      </w:pPr>
      <w:r>
        <w:t xml:space="preserve">The findings, with tables and figures. Each table or figure is introduced by a sentence that says what to look at.</w:t>
      </w:r>
    </w:p>
    <w:tbl>
      <w:tblPr>
        <w:tblW w:type="dxa" w:w="9184"/>
        <w:tblBorders>
          <w:top w:val="none"/>
          <w:left w:val="none"/>
          <w:bottom w:val="single" w:color="0B2D4A" w:sz="6"/>
          <w:right w:val="none"/>
          <w:insideH w:val="none"/>
          <w:insideV w:val="none"/>
        </w:tblBorders>
      </w:tblPr>
      <w:tblGrid>
        <w:gridCol w:w="3000"/>
        <w:gridCol w:w="1800"/>
        <w:gridCol w:w="4384"/>
      </w:tblGrid>
      <w:tr>
        <w:trPr>
          <w:tblHeader/>
        </w:trPr>
        <w:tc>
          <w:tcPr>
            <w:tcW w:type="dxa" w:w="3000"/>
            <w:shd w:fill="0B2D4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Compact"/>
            </w:pPr>
            <w:r>
              <w:rPr>
                <w:b/>
                <w:bCs/>
                <w:color w:val="FFFFFF"/>
              </w:rPr>
              <w:t xml:space="preserve">Item</w:t>
            </w:r>
          </w:p>
        </w:tc>
        <w:tc>
          <w:tcPr>
            <w:tcW w:type="dxa" w:w="1800"/>
            <w:shd w:fill="0B2D4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Compact"/>
            </w:pPr>
            <w:r>
              <w:rPr>
                <w:b/>
                <w:bCs/>
                <w:color w:val="FFFFFF"/>
              </w:rPr>
              <w:t xml:space="preserve">Value</w:t>
            </w:r>
          </w:p>
        </w:tc>
        <w:tc>
          <w:tcPr>
            <w:tcW w:type="dxa" w:w="4384"/>
            <w:shd w:fill="0B2D4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Compact"/>
            </w:pPr>
            <w:r>
              <w:rPr>
                <w:b/>
                <w:bCs/>
                <w:color w:val="FFFFFF"/>
              </w:rPr>
              <w:t xml:space="preserve">Comment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Compact"/>
            </w:pPr>
            <w:r>
              <w:rPr>
                <w:b w:val="false"/>
                <w:bCs w:val="false"/>
              </w:rPr>
              <w:t xml:space="preserve">Example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Compact"/>
            </w:pPr>
            <w:r>
              <w:rPr>
                <w:b w:val="false"/>
                <w:bCs w:val="false"/>
              </w:rPr>
              <w:t xml:space="preserve">0</w:t>
            </w:r>
          </w:p>
        </w:tc>
        <w:tc>
          <w:tcPr>
            <w:tcW w:type="dxa" w:w="438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Compact"/>
            </w:pPr>
            <w:r>
              <w:rPr>
                <w:b w:val="false"/>
                <w:bCs w:val="false"/>
              </w:rPr>
              <w:t xml:space="preserve">Replace with real content</w:t>
            </w:r>
          </w:p>
        </w:tc>
      </w:tr>
      <w:tr>
        <w:tc>
          <w:tcPr>
            <w:tcW w:type="dxa" w:w="3000"/>
            <w:shd w:fill="E6EE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Compact"/>
            </w:pPr>
            <w:r>
              <w:rPr>
                <w:b w:val="false"/>
                <w:bCs w:val="false"/>
              </w:rPr>
              <w:t xml:space="preserve">Second row</w:t>
            </w:r>
          </w:p>
        </w:tc>
        <w:tc>
          <w:tcPr>
            <w:tcW w:type="dxa" w:w="1800"/>
            <w:shd w:fill="E6EE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Compact"/>
            </w:pPr>
            <w:r>
              <w:rPr>
                <w:b w:val="false"/>
                <w:bCs w:val="false"/>
              </w:rPr>
              <w:t xml:space="preserve">0</w:t>
            </w:r>
          </w:p>
        </w:tc>
        <w:tc>
          <w:tcPr>
            <w:tcW w:type="dxa" w:w="4384"/>
            <w:shd w:fill="E6EE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Compact"/>
            </w:pPr>
            <w:r>
              <w:rPr>
                <w:b w:val="false"/>
                <w:bCs w:val="false"/>
              </w:rPr>
              <w:t xml:space="preserve">Even rows are shaded</w:t>
            </w:r>
          </w:p>
        </w:tc>
      </w:tr>
    </w:tbl>
    <w:p>
      <w:pPr>
        <w:pStyle w:val="TableCaption"/>
      </w:pPr>
      <w:r>
        <w:t xml:space="preserve">Table 1. Caption of the table.</w:t>
      </w:r>
    </w:p>
    <w:p>
      <w:pPr>
        <w:pStyle w:val="Heading1"/>
      </w:pPr>
      <w:r>
        <w:t xml:space="preserve">4. Conclusions and next steps</w:t>
      </w:r>
    </w:p>
    <w:p>
      <w:pPr>
        <w:pStyle w:val="BodyText"/>
        <w:numPr>
          <w:ilvl w:val="0"/>
          <w:numId w:val="2"/>
        </w:numPr>
      </w:pPr>
      <w:r>
        <w:t xml:space="preserve">What is concluded, one point per line.</w:t>
      </w:r>
    </w:p>
    <w:p>
      <w:pPr>
        <w:pStyle w:val="BodyText"/>
        <w:numPr>
          <w:ilvl w:val="0"/>
          <w:numId w:val="2"/>
        </w:numPr>
      </w:pPr>
      <w:r>
        <w:t xml:space="preserve">What has to be done next, with the task that will do it.</w:t>
      </w:r>
    </w:p>
    <w:p>
      <w:pPr>
        <w:pStyle w:val="Heading1"/>
      </w:pPr>
      <w:r>
        <w:t xml:space="preserve">References</w:t>
      </w:r>
    </w:p>
    <w:p>
      <w:pPr>
        <w:pStyle w:val="BodyText"/>
      </w:pPr>
      <w:r>
        <w:t xml:space="preserve">Author, Title, venue, year. DOI.</w:t>
      </w:r>
    </w:p>
    <w:sectPr>
      <w:headerReference w:type="default" r:id="rId6"/>
      <w:footerReference w:type="default" r:id="rId7"/>
      <w:pgSz w:w="11906" w:h="16838" w:orient="portrait"/>
      <w:pgMar w:top="1500" w:right="1361" w:bottom="1300" w:left="1361" w:header="600" w:footer="60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184"/>
      </w:tabs>
    </w:pPr>
    <w:r>
      <w:rPr>
        <w:color w:val="56687A"/>
        <w:sz w:val="15"/>
        <w:szCs w:val="15"/>
      </w:rPr>
      <w:t xml:space="preserve">CERTA · Certified, Embedded, Risk-aware Test design for Analog circuits</w:t>
    </w:r>
    <w:r>
      <w:rPr>
        <w:color w:val="56687A"/>
        <w:sz w:val="15"/>
        <w:szCs w:val="15"/>
      </w:rPr>
      <w:t xml:space="preserve">	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BFA5" w:sz="6" w:space="4"/>
      </w:pBdr>
      <w:tabs>
        <w:tab w:val="right" w:pos="9184"/>
      </w:tabs>
      <w:rPr>
        <w:color w:val="56687A"/>
        <w:sz w:val="16"/>
        <w:szCs w:val="16"/>
      </w:rPr>
    </w:pPr>
    <w:r>
      <w:drawing>
        <wp:inline distT="0" distB="0" distL="0" distR="0">
          <wp:extent cx="190500" cy="180975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0500" cy="1809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Century Gothic" w:cs="Century Gothic" w:eastAsia="Century Gothic" w:hAnsi="Century Gothic"/>
        <w:b/>
        <w:bCs/>
        <w:color w:val="0B2D4A"/>
        <w:sz w:val="18"/>
        <w:szCs w:val="18"/>
      </w:rPr>
      <w:t xml:space="preserve">  CERTA</w:t>
    </w:r>
    <w:r>
      <w:rPr>
        <w:sz w:val="16"/>
        <w:szCs w:val="16"/>
      </w:rPr>
      <w:t xml:space="preserve">	</w:t>
    </w:r>
    <w:fldSimple w:instr="STYLEREF &quot;Title&quot;">
      <w:r>
        <w:t xml:space="preserve">Document title</w:t>
      </w:r>
    </w:fldSimple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B2B3A"/>
        <w:sz w:val="20"/>
        <w:szCs w:val="20"/>
      </w:rPr>
    </w:rPrDefault>
    <w:pPrDefault>
      <w:pPr>
        <w:spacing w:after="120" w:line="288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pPr>
      <w:spacing w:after="120" w:before="240"/>
    </w:pPr>
    <w:rPr>
      <w:rFonts w:ascii="Century Gothic" w:cs="Century Gothic" w:eastAsia="Century Gothic" w:hAnsi="Century Gothic"/>
      <w:b/>
      <w:bCs/>
      <w:color w:val="0B2D4A"/>
      <w:sz w:val="52"/>
      <w:szCs w:val="52"/>
    </w:rPr>
  </w:style>
  <w:style w:type="paragraph" w:styleId="Heading1">
    <w:name w:val="Heading 1"/>
    <w:basedOn w:val="Normal"/>
    <w:next w:val="Normal"/>
    <w:qFormat/>
    <w:pPr>
      <w:keepNext/>
      <w:spacing w:after="120" w:before="360"/>
    </w:pPr>
    <w:rPr>
      <w:rFonts w:ascii="Century Gothic" w:cs="Century Gothic" w:eastAsia="Century Gothic" w:hAnsi="Century Gothic"/>
      <w:b/>
      <w:bCs/>
      <w:color w:val="0B2D4A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100" w:before="240"/>
    </w:pPr>
    <w:rPr>
      <w:rFonts w:ascii="Century Gothic" w:cs="Century Gothic" w:eastAsia="Century Gothic" w:hAnsi="Century Gothic"/>
      <w:b/>
      <w:bCs/>
      <w:color w:val="0B2D4A"/>
      <w:sz w:val="24"/>
      <w:szCs w:val="24"/>
    </w:rPr>
  </w:style>
  <w:style w:type="paragraph" w:styleId="Heading3">
    <w:name w:val="Heading 3"/>
    <w:basedOn w:val="Normal"/>
    <w:next w:val="Normal"/>
    <w:qFormat/>
    <w:pPr>
      <w:keepNext/>
      <w:spacing w:after="80" w:before="200"/>
    </w:pPr>
    <w:rPr>
      <w:rFonts w:ascii="Century Gothic" w:cs="Century Gothic" w:eastAsia="Century Gothic" w:hAnsi="Century Gothic"/>
      <w:b/>
      <w:bCs/>
      <w:color w:val="0B2D4A"/>
      <w:sz w:val="21"/>
      <w:szCs w:val="21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Subtitle">
    <w:name w:val="Subtitle"/>
    <w:basedOn w:val="Normal"/>
    <w:next w:val="Normal"/>
    <w:pPr>
      <w:spacing w:after="240"/>
    </w:pPr>
    <w:rPr>
      <w:color w:val="56687A"/>
      <w:sz w:val="26"/>
      <w:szCs w:val="26"/>
    </w:rPr>
  </w:style>
  <w:style w:type="paragraph" w:styleId="Author">
    <w:name w:val="Author"/>
    <w:basedOn w:val="Normal"/>
    <w:next w:val="Normal"/>
    <w:pPr>
      <w:spacing w:after="0"/>
    </w:pPr>
    <w:rPr>
      <w:color w:val="0B2D4A"/>
      <w:sz w:val="18"/>
      <w:szCs w:val="18"/>
    </w:rPr>
  </w:style>
  <w:style w:type="paragraph" w:styleId="Date">
    <w:name w:val="Date"/>
    <w:basedOn w:val="Normal"/>
    <w:next w:val="Normal"/>
    <w:pPr>
      <w:pBdr>
        <w:bottom w:val="single" w:color="00BFA5" w:sz="12" w:space="4"/>
      </w:pBdr>
      <w:spacing w:after="360"/>
    </w:pPr>
    <w:rPr>
      <w:color w:val="0B2D4A"/>
      <w:sz w:val="18"/>
      <w:szCs w:val="18"/>
    </w:rPr>
  </w:style>
  <w:style w:type="paragraph" w:styleId="DocType">
    <w:name w:val="Document Type"/>
    <w:basedOn w:val="Normal"/>
    <w:next w:val="Title"/>
    <w:pPr>
      <w:spacing w:after="0" w:before="480"/>
    </w:pPr>
    <w:rPr>
      <w:b/>
      <w:bCs/>
      <w:caps/>
      <w:color w:val="00BFA5"/>
      <w:spacing w:val="20"/>
      <w:sz w:val="18"/>
      <w:szCs w:val="18"/>
    </w:rPr>
  </w:style>
  <w:style w:type="paragraph" w:styleId="BodyText">
    <w:name w:val="Body Text"/>
    <w:basedOn w:val="Normal"/>
    <w:next w:val="BodyText"/>
    <w:qFormat/>
  </w:style>
  <w:style w:type="paragraph" w:styleId="FirstParagraph">
    <w:name w:val="First Paragraph"/>
    <w:basedOn w:val="BodyText"/>
    <w:next w:val="BodyText"/>
  </w:style>
  <w:style w:type="paragraph" w:styleId="Compact">
    <w:name w:val="Compact"/>
    <w:basedOn w:val="BodyText"/>
    <w:pPr>
      <w:spacing w:after="0" w:before="0" w:line="252"/>
    </w:pPr>
  </w:style>
  <w:style w:type="paragraph" w:styleId="SourceCode">
    <w:name w:val="Source Code"/>
    <w:basedOn w:val="Normal"/>
    <w:pPr>
      <w:spacing w:after="0"/>
    </w:pPr>
    <w:rPr>
      <w:rFonts w:ascii="Menlo" w:cs="Menlo" w:eastAsia="Menlo" w:hAnsi="Menlo"/>
      <w:sz w:val="17"/>
      <w:szCs w:val="17"/>
    </w:rPr>
  </w:style>
  <w:style w:type="paragraph" w:styleId="Caption">
    <w:name w:val="Caption"/>
    <w:basedOn w:val="Normal"/>
    <w:rPr>
      <w:i/>
      <w:iCs/>
      <w:color w:val="56687A"/>
      <w:sz w:val="17"/>
      <w:szCs w:val="17"/>
    </w:rPr>
  </w:style>
  <w:style w:type="paragraph" w:styleId="TableCaption">
    <w:name w:val="Table Caption"/>
    <w:basedOn w:val="Caption"/>
  </w:style>
  <w:style w:type="paragraph" w:styleId="ImageCaption">
    <w:name w:val="Image Caption"/>
    <w:basedOn w:val="Caption"/>
    <w:pPr>
      <w:jc w:val="center"/>
    </w:pPr>
  </w:style>
  <w:style w:type="character" w:styleId="Hyperlink">
    <w:name w:val="Hyperlink"/>
    <w:uiPriority w:val="99"/>
    <w:unhideWhenUsed/>
    <w:rPr>
      <w:color w:val="0A6FB8"/>
      <w:u w:val="single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fbe08c44522bfa8785b71f60ddd508efaf363c1a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a9929ff6b0512523f3e3cec6ac570068660cc89a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CERTA document template</dc:title>
  <dc:creator>CERTA</dc:creator>
  <cp:lastModifiedBy>Un-named</cp:lastModifiedBy>
  <cp:revision>1</cp:revision>
  <dcterms:created xsi:type="dcterms:W3CDTF">2026-10-14T21:03:51.551Z</dcterms:created>
  <dcterms:modified xsi:type="dcterms:W3CDTF">2026-10-14T21:03:51.556Z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