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Montserrat" w:cs="Montserrat" w:eastAsia="Montserrat" w:hAnsi="Montserrat"/>
          <w:b w:val="1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b w:val="1"/>
          <w:sz w:val="24"/>
          <w:szCs w:val="24"/>
          <w:rtl w:val="0"/>
        </w:rPr>
        <w:t xml:space="preserve">Задание 2.2. Отчёт</w:t>
      </w:r>
    </w:p>
    <w:p w:rsidR="00000000" w:rsidDel="00000000" w:rsidP="00000000" w:rsidRDefault="00000000" w:rsidRPr="00000000" w14:paraId="00000002">
      <w:pPr>
        <w:jc w:val="center"/>
        <w:rPr>
          <w:rFonts w:ascii="Montserrat" w:cs="Montserrat" w:eastAsia="Montserrat" w:hAnsi="Montserrat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rFonts w:ascii="Montserrat" w:cs="Montserrat" w:eastAsia="Montserrat" w:hAnsi="Montserrat"/>
          <w:b w:val="1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b w:val="1"/>
          <w:sz w:val="24"/>
          <w:szCs w:val="24"/>
          <w:rtl w:val="0"/>
        </w:rPr>
        <w:t xml:space="preserve">Развертывание среды разработки Julia и решение задачи в Jupyter Notebook</w:t>
      </w:r>
    </w:p>
    <w:p w:rsidR="00000000" w:rsidDel="00000000" w:rsidP="00000000" w:rsidRDefault="00000000" w:rsidRPr="00000000" w14:paraId="00000004">
      <w:pPr>
        <w:jc w:val="center"/>
        <w:rPr>
          <w:rFonts w:ascii="Montserrat" w:cs="Montserrat" w:eastAsia="Montserrat" w:hAnsi="Montserrat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ind w:left="720" w:hanging="360"/>
        <w:rPr>
          <w:rFonts w:ascii="Montserrat" w:cs="Montserrat" w:eastAsia="Montserrat" w:hAnsi="Montserrat"/>
          <w:b w:val="1"/>
          <w:sz w:val="24"/>
          <w:szCs w:val="24"/>
          <w:u w:val="none"/>
        </w:rPr>
      </w:pPr>
      <w:r w:rsidDel="00000000" w:rsidR="00000000" w:rsidRPr="00000000">
        <w:rPr>
          <w:rFonts w:ascii="Montserrat" w:cs="Montserrat" w:eastAsia="Montserrat" w:hAnsi="Montserrat"/>
          <w:b w:val="1"/>
          <w:sz w:val="24"/>
          <w:szCs w:val="24"/>
          <w:rtl w:val="0"/>
        </w:rPr>
        <w:t xml:space="preserve">Установка Julia</w:t>
      </w:r>
    </w:p>
    <w:p w:rsidR="00000000" w:rsidDel="00000000" w:rsidP="00000000" w:rsidRDefault="00000000" w:rsidRPr="00000000" w14:paraId="00000006">
      <w:pPr>
        <w:jc w:val="center"/>
        <w:rPr>
          <w:rFonts w:ascii="Montserrat" w:cs="Montserrat" w:eastAsia="Montserrat" w:hAnsi="Montserrat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b w:val="1"/>
          <w:sz w:val="24"/>
          <w:szCs w:val="24"/>
          <w:rtl w:val="0"/>
        </w:rPr>
        <w:tab/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Язык программирования Julia был установлен через терминал при использовании команды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winget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, позволяющей устанавливать ПО напрямую из Microsoft Store.</w:t>
      </w:r>
    </w:p>
    <w:p w:rsidR="00000000" w:rsidDel="00000000" w:rsidP="00000000" w:rsidRDefault="00000000" w:rsidRPr="00000000" w14:paraId="00000008">
      <w:pPr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31200" cy="3225800"/>
            <wp:effectExtent b="0" l="0" r="0" t="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ab/>
        <w:t xml:space="preserve">Теперь командой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julia 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можно запускать Julia REPL - интерактивный CLI, в котором можно выполнять код Julia. </w:t>
      </w:r>
    </w:p>
    <w:p w:rsidR="00000000" w:rsidDel="00000000" w:rsidP="00000000" w:rsidRDefault="00000000" w:rsidRPr="00000000" w14:paraId="0000000A">
      <w:pPr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31200" cy="1511300"/>
            <wp:effectExtent b="0" l="0" r="0" t="0"/>
            <wp:docPr id="13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7"/>
                    <a:srcRect b="5335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511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ab/>
      </w:r>
    </w:p>
    <w:p w:rsidR="00000000" w:rsidDel="00000000" w:rsidP="00000000" w:rsidRDefault="00000000" w:rsidRPr="00000000" w14:paraId="0000000C">
      <w:pPr>
        <w:ind w:left="720" w:firstLine="0"/>
        <w:rPr>
          <w:rFonts w:ascii="Montserrat" w:cs="Montserrat" w:eastAsia="Montserrat" w:hAnsi="Montserrat"/>
          <w:b w:val="1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ind w:left="720" w:hanging="360"/>
        <w:rPr>
          <w:rFonts w:ascii="Montserrat" w:cs="Montserrat" w:eastAsia="Montserrat" w:hAnsi="Montserrat"/>
          <w:b w:val="1"/>
          <w:sz w:val="24"/>
          <w:szCs w:val="24"/>
          <w:u w:val="none"/>
        </w:rPr>
      </w:pPr>
      <w:r w:rsidDel="00000000" w:rsidR="00000000" w:rsidRPr="00000000">
        <w:rPr>
          <w:rFonts w:ascii="Montserrat" w:cs="Montserrat" w:eastAsia="Montserrat" w:hAnsi="Montserrat"/>
          <w:b w:val="1"/>
          <w:sz w:val="24"/>
          <w:szCs w:val="24"/>
          <w:rtl w:val="0"/>
        </w:rPr>
        <w:t xml:space="preserve">IJulia и VS Code</w:t>
      </w:r>
    </w:p>
    <w:p w:rsidR="00000000" w:rsidDel="00000000" w:rsidP="00000000" w:rsidRDefault="00000000" w:rsidRPr="00000000" w14:paraId="0000000E">
      <w:pPr>
        <w:ind w:left="0" w:firstLine="0"/>
        <w:rPr>
          <w:rFonts w:ascii="Montserrat" w:cs="Montserrat" w:eastAsia="Montserrat" w:hAnsi="Montserrat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ind w:left="0" w:firstLine="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b w:val="1"/>
          <w:sz w:val="24"/>
          <w:szCs w:val="24"/>
          <w:rtl w:val="0"/>
        </w:rPr>
        <w:tab/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Для оформления задач в дальнейшем нам потребуется использование Jupyter Notebook - веб-среды, в которой можно совмещать исполняемый код, markdown-текст и формулы LaTex.</w:t>
      </w:r>
    </w:p>
    <w:p w:rsidR="00000000" w:rsidDel="00000000" w:rsidP="00000000" w:rsidRDefault="00000000" w:rsidRPr="00000000" w14:paraId="00000010">
      <w:pPr>
        <w:ind w:left="0" w:firstLine="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ab/>
        <w:t xml:space="preserve">Существует два варианта, как можно использовать Jupyter - через IJulia, пакет, интегрирующий ядро Julia в Jupyter Notebook, и через официальное расширение Julia в VS Code. Я попробовал оба варианта и в целом могу сказать, что это удобно в обоих случаях, единственная разница лишь в том, что VS Code работает в разы быстрее, что веб-страница.</w:t>
      </w:r>
    </w:p>
    <w:p w:rsidR="00000000" w:rsidDel="00000000" w:rsidP="00000000" w:rsidRDefault="00000000" w:rsidRPr="00000000" w14:paraId="00000011">
      <w:pPr>
        <w:ind w:left="0" w:firstLine="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ab/>
        <w:t xml:space="preserve">В дальнейшем я приведу скриншоты с Jupyter Notebook, запускаемом через IJulia.</w:t>
      </w:r>
    </w:p>
    <w:p w:rsidR="00000000" w:rsidDel="00000000" w:rsidP="00000000" w:rsidRDefault="00000000" w:rsidRPr="00000000" w14:paraId="00000012">
      <w:pPr>
        <w:ind w:left="0" w:firstLine="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ab/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ind w:left="720" w:hanging="360"/>
        <w:rPr>
          <w:rFonts w:ascii="Montserrat" w:cs="Montserrat" w:eastAsia="Montserrat" w:hAnsi="Montserrat"/>
          <w:b w:val="1"/>
          <w:sz w:val="24"/>
          <w:szCs w:val="24"/>
          <w:u w:val="none"/>
        </w:rPr>
      </w:pPr>
      <w:r w:rsidDel="00000000" w:rsidR="00000000" w:rsidRPr="00000000">
        <w:rPr>
          <w:rFonts w:ascii="Montserrat" w:cs="Montserrat" w:eastAsia="Montserrat" w:hAnsi="Montserrat"/>
          <w:b w:val="1"/>
          <w:sz w:val="24"/>
          <w:szCs w:val="24"/>
          <w:rtl w:val="0"/>
        </w:rPr>
        <w:t xml:space="preserve">Выбор задачи</w:t>
      </w:r>
    </w:p>
    <w:p w:rsidR="00000000" w:rsidDel="00000000" w:rsidP="00000000" w:rsidRDefault="00000000" w:rsidRPr="00000000" w14:paraId="00000014">
      <w:pPr>
        <w:rPr>
          <w:rFonts w:ascii="Montserrat" w:cs="Montserrat" w:eastAsia="Montserrat" w:hAnsi="Montserrat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b w:val="1"/>
          <w:sz w:val="24"/>
          <w:szCs w:val="24"/>
          <w:rtl w:val="0"/>
        </w:rPr>
        <w:tab/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Мной была выбрана задача о построении модели линейной регрессии для прогнозирования цен на недвижимость. Модель должна обучиться на основе классического набора данных - Boston Housing Dataset. Эта задача показалась мне наиболее интересной, хотелось наглядно посмотреть на то, как различные социально-экономические или природные факторы влияют на стоимость жилья, пусть и на примере уже давно устареших данных из этого набора.</w:t>
      </w:r>
    </w:p>
    <w:p w:rsidR="00000000" w:rsidDel="00000000" w:rsidP="00000000" w:rsidRDefault="00000000" w:rsidRPr="00000000" w14:paraId="00000016">
      <w:pPr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ind w:left="720" w:firstLine="0"/>
        <w:rPr>
          <w:rFonts w:ascii="Montserrat" w:cs="Montserrat" w:eastAsia="Montserrat" w:hAnsi="Montserrat"/>
          <w:b w:val="1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ind w:left="720" w:hanging="360"/>
        <w:rPr>
          <w:rFonts w:ascii="Montserrat" w:cs="Montserrat" w:eastAsia="Montserrat" w:hAnsi="Montserrat"/>
          <w:b w:val="1"/>
          <w:sz w:val="24"/>
          <w:szCs w:val="24"/>
          <w:u w:val="none"/>
        </w:rPr>
      </w:pPr>
      <w:r w:rsidDel="00000000" w:rsidR="00000000" w:rsidRPr="00000000">
        <w:rPr>
          <w:rFonts w:ascii="Montserrat" w:cs="Montserrat" w:eastAsia="Montserrat" w:hAnsi="Montserrat"/>
          <w:b w:val="1"/>
          <w:sz w:val="24"/>
          <w:szCs w:val="24"/>
          <w:rtl w:val="0"/>
        </w:rPr>
        <w:t xml:space="preserve">Ход решения</w:t>
      </w:r>
    </w:p>
    <w:p w:rsidR="00000000" w:rsidDel="00000000" w:rsidP="00000000" w:rsidRDefault="00000000" w:rsidRPr="00000000" w14:paraId="00000019">
      <w:pPr>
        <w:ind w:left="720" w:firstLine="0"/>
        <w:rPr>
          <w:rFonts w:ascii="Montserrat" w:cs="Montserrat" w:eastAsia="Montserrat" w:hAnsi="Montserrat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ind w:left="0" w:firstLine="72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В самом начале работы над решением задачи я создал папку моего проекта и запустил Julia в ней.</w:t>
      </w:r>
    </w:p>
    <w:p w:rsidR="00000000" w:rsidDel="00000000" w:rsidP="00000000" w:rsidRDefault="00000000" w:rsidRPr="00000000" w14:paraId="0000001B">
      <w:pPr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31200" cy="3035300"/>
            <wp:effectExtent b="0" l="0" r="0" t="0"/>
            <wp:docPr id="8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35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ind w:left="0" w:firstLine="72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Далее я активировал папку как окружение, чтобы в дальнейшем изолированно установить нужные мне пакеты. </w:t>
      </w:r>
    </w:p>
    <w:p w:rsidR="00000000" w:rsidDel="00000000" w:rsidP="00000000" w:rsidRDefault="00000000" w:rsidRPr="00000000" w14:paraId="0000001D">
      <w:pPr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095875" cy="836098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2921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95875" cy="83609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ab/>
        <w:t xml:space="preserve">Для решения и оформления задачи мне потребовались следующие пакеты: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  <w:sz w:val="24"/>
          <w:szCs w:val="24"/>
          <w:u w:val="none"/>
        </w:rPr>
      </w:pPr>
      <w:r w:rsidDel="00000000" w:rsidR="00000000" w:rsidRPr="00000000">
        <w:rPr>
          <w:rFonts w:ascii="Montserrat" w:cs="Montserrat" w:eastAsia="Montserrat" w:hAnsi="Montserrat"/>
          <w:b w:val="1"/>
          <w:sz w:val="24"/>
          <w:szCs w:val="24"/>
          <w:rtl w:val="0"/>
        </w:rPr>
        <w:t xml:space="preserve">RDatasets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. Доступ к классическим наборам данных из языка программирования R.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  <w:sz w:val="24"/>
          <w:szCs w:val="24"/>
          <w:u w:val="none"/>
        </w:rPr>
      </w:pPr>
      <w:r w:rsidDel="00000000" w:rsidR="00000000" w:rsidRPr="00000000">
        <w:rPr>
          <w:rFonts w:ascii="Montserrat" w:cs="Montserrat" w:eastAsia="Montserrat" w:hAnsi="Montserrat"/>
          <w:b w:val="1"/>
          <w:sz w:val="24"/>
          <w:szCs w:val="24"/>
          <w:rtl w:val="0"/>
        </w:rPr>
        <w:t xml:space="preserve">DataFrames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. Работа с таблицами данных.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  <w:sz w:val="24"/>
          <w:szCs w:val="24"/>
          <w:u w:val="none"/>
        </w:rPr>
      </w:pPr>
      <w:r w:rsidDel="00000000" w:rsidR="00000000" w:rsidRPr="00000000">
        <w:rPr>
          <w:rFonts w:ascii="Montserrat" w:cs="Montserrat" w:eastAsia="Montserrat" w:hAnsi="Montserrat"/>
          <w:b w:val="1"/>
          <w:sz w:val="24"/>
          <w:szCs w:val="24"/>
          <w:rtl w:val="0"/>
        </w:rPr>
        <w:t xml:space="preserve">Plots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. Построение графиков и диаграмм.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  <w:sz w:val="24"/>
          <w:szCs w:val="24"/>
          <w:u w:val="none"/>
        </w:rPr>
      </w:pPr>
      <w:r w:rsidDel="00000000" w:rsidR="00000000" w:rsidRPr="00000000">
        <w:rPr>
          <w:rFonts w:ascii="Montserrat" w:cs="Montserrat" w:eastAsia="Montserrat" w:hAnsi="Montserrat"/>
          <w:b w:val="1"/>
          <w:sz w:val="24"/>
          <w:szCs w:val="24"/>
          <w:rtl w:val="0"/>
        </w:rPr>
        <w:t xml:space="preserve">Statistics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. Основные статистические функции.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  <w:sz w:val="24"/>
          <w:szCs w:val="24"/>
          <w:u w:val="none"/>
        </w:rPr>
      </w:pPr>
      <w:r w:rsidDel="00000000" w:rsidR="00000000" w:rsidRPr="00000000">
        <w:rPr>
          <w:rFonts w:ascii="Montserrat" w:cs="Montserrat" w:eastAsia="Montserrat" w:hAnsi="Montserrat"/>
          <w:b w:val="1"/>
          <w:sz w:val="24"/>
          <w:szCs w:val="24"/>
          <w:rtl w:val="0"/>
        </w:rPr>
        <w:t xml:space="preserve">GLM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. Построение линейных регрессий.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  <w:sz w:val="24"/>
          <w:szCs w:val="24"/>
          <w:u w:val="none"/>
        </w:rPr>
      </w:pPr>
      <w:r w:rsidDel="00000000" w:rsidR="00000000" w:rsidRPr="00000000">
        <w:rPr>
          <w:rFonts w:ascii="Montserrat" w:cs="Montserrat" w:eastAsia="Montserrat" w:hAnsi="Montserrat"/>
          <w:b w:val="1"/>
          <w:sz w:val="24"/>
          <w:szCs w:val="24"/>
          <w:rtl w:val="0"/>
        </w:rPr>
        <w:t xml:space="preserve">Random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. Управление случайными числами.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  <w:sz w:val="24"/>
          <w:szCs w:val="24"/>
          <w:u w:val="none"/>
        </w:rPr>
      </w:pPr>
      <w:r w:rsidDel="00000000" w:rsidR="00000000" w:rsidRPr="00000000">
        <w:rPr>
          <w:rFonts w:ascii="Montserrat" w:cs="Montserrat" w:eastAsia="Montserrat" w:hAnsi="Montserrat"/>
          <w:b w:val="1"/>
          <w:sz w:val="24"/>
          <w:szCs w:val="24"/>
          <w:rtl w:val="0"/>
        </w:rPr>
        <w:t xml:space="preserve">StatsPlots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. Специализированные графики для статистики.</w:t>
      </w:r>
    </w:p>
    <w:p w:rsidR="00000000" w:rsidDel="00000000" w:rsidP="00000000" w:rsidRDefault="00000000" w:rsidRPr="00000000" w14:paraId="00000026">
      <w:pPr>
        <w:ind w:left="0" w:firstLine="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ab/>
        <w:t xml:space="preserve">Далее представлен процесс установки пакетов.</w:t>
      </w:r>
    </w:p>
    <w:p w:rsidR="00000000" w:rsidDel="00000000" w:rsidP="00000000" w:rsidRDefault="00000000" w:rsidRPr="00000000" w14:paraId="00000027">
      <w:pPr>
        <w:ind w:left="0" w:firstLine="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</w:rPr>
        <w:drawing>
          <wp:inline distB="114300" distT="114300" distL="114300" distR="114300">
            <wp:extent cx="5731200" cy="254000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54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31200" cy="1562100"/>
            <wp:effectExtent b="0" l="0" r="0" t="0"/>
            <wp:docPr id="11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562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31200" cy="635000"/>
            <wp:effectExtent b="0" l="0" r="0" t="0"/>
            <wp:docPr id="5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63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ind w:left="0" w:firstLine="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ab/>
        <w:t xml:space="preserve">Созданные зависимости и требуемые версии отразились в файлах проекта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Manifest.toml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 и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Project.toml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. </w:t>
      </w:r>
    </w:p>
    <w:p w:rsidR="00000000" w:rsidDel="00000000" w:rsidP="00000000" w:rsidRDefault="00000000" w:rsidRPr="00000000" w14:paraId="0000002B">
      <w:pPr>
        <w:ind w:left="0" w:firstLine="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ab/>
        <w:t xml:space="preserve">Теперь мы готовы работать над решением задачи в Jupyter Notebook. Используем пакет IJulia, упомянутый мной ранее, и запустим локальную веб-страницу с проектом в нашем браузере по умолчанию.</w:t>
      </w:r>
    </w:p>
    <w:p w:rsidR="00000000" w:rsidDel="00000000" w:rsidP="00000000" w:rsidRDefault="00000000" w:rsidRPr="00000000" w14:paraId="0000002C">
      <w:pPr>
        <w:ind w:left="0" w:firstLine="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</w:rPr>
        <w:drawing>
          <wp:inline distB="114300" distT="114300" distL="114300" distR="114300">
            <wp:extent cx="2419350" cy="619125"/>
            <wp:effectExtent b="0" l="0" r="0" t="0"/>
            <wp:docPr id="12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19350" cy="6191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ind w:left="0" w:firstLine="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ab/>
        <w:t xml:space="preserve">Откроется страница с Jupyter, которая выглядит как папка с файлами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Manifest.toml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 и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Project.toml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. В ней мы создадим наш notebook, выбрав Julia в качестве ядра. Так будет создан файл формата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.ipynb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2E">
      <w:pPr>
        <w:ind w:left="0" w:firstLine="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</w:rPr>
        <w:drawing>
          <wp:inline distB="114300" distT="114300" distL="114300" distR="114300">
            <wp:extent cx="2352675" cy="1866900"/>
            <wp:effectExtent b="0" l="0" r="0" t="0"/>
            <wp:docPr id="6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52675" cy="1866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31200" cy="1155700"/>
            <wp:effectExtent b="0" l="0" r="0" t="0"/>
            <wp:docPr id="7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155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ab/>
        <w:t xml:space="preserve">Далее вся работа будет вестись в notebook, где я подробно описал суть работы и необходимые вычисления. </w:t>
      </w:r>
    </w:p>
    <w:p w:rsidR="00000000" w:rsidDel="00000000" w:rsidP="00000000" w:rsidRDefault="00000000" w:rsidRPr="00000000" w14:paraId="00000031">
      <w:pPr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ab/>
        <w:t xml:space="preserve">В результате решения задачи я получил графики зависимостей и данные, по которым можно сделать вывод о точности созданной модели.</w:t>
      </w:r>
    </w:p>
    <w:p w:rsidR="00000000" w:rsidDel="00000000" w:rsidP="00000000" w:rsidRDefault="00000000" w:rsidRPr="00000000" w14:paraId="0000003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31200" cy="3670300"/>
            <wp:effectExtent b="0" l="0" r="0" t="0"/>
            <wp:docPr id="9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670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31200" cy="2374900"/>
            <wp:effectExtent b="0" l="0" r="0" t="0"/>
            <wp:docPr id="10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374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31200" cy="49022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902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numPr>
          <w:ilvl w:val="0"/>
          <w:numId w:val="2"/>
        </w:numPr>
        <w:ind w:left="720" w:hanging="360"/>
        <w:rPr>
          <w:rFonts w:ascii="Montserrat" w:cs="Montserrat" w:eastAsia="Montserrat" w:hAnsi="Montserrat"/>
          <w:b w:val="1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b w:val="1"/>
          <w:sz w:val="24"/>
          <w:szCs w:val="24"/>
          <w:rtl w:val="0"/>
        </w:rPr>
        <w:t xml:space="preserve">Вывод</w:t>
      </w:r>
    </w:p>
    <w:p w:rsidR="00000000" w:rsidDel="00000000" w:rsidP="00000000" w:rsidRDefault="00000000" w:rsidRPr="00000000" w14:paraId="00000037">
      <w:pPr>
        <w:ind w:left="720" w:firstLine="0"/>
        <w:rPr>
          <w:rFonts w:ascii="Montserrat" w:cs="Montserrat" w:eastAsia="Montserrat" w:hAnsi="Montserrat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ind w:firstLine="72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Я впервые работал с Jupyter Notebook и тем более впервые сталкивался с машинным обучением. В целом я доволен своей работой, особенно выбранной задачей, реализовывать решение которой было очень интересно.</w:t>
      </w:r>
    </w:p>
    <w:p w:rsidR="00000000" w:rsidDel="00000000" w:rsidP="00000000" w:rsidRDefault="00000000" w:rsidRPr="00000000" w14:paraId="00000039">
      <w:pPr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ind w:left="720" w:firstLine="0"/>
        <w:rPr>
          <w:rFonts w:ascii="Montserrat" w:cs="Montserrat" w:eastAsia="Montserrat" w:hAnsi="Montserrat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ind w:left="720" w:firstLine="0"/>
        <w:rPr>
          <w:rFonts w:ascii="Montserrat" w:cs="Montserrat" w:eastAsia="Montserrat" w:hAnsi="Montserrat"/>
          <w:b w:val="1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numPr>
          <w:ilvl w:val="0"/>
          <w:numId w:val="2"/>
        </w:numPr>
        <w:ind w:left="720" w:hanging="360"/>
        <w:rPr>
          <w:rFonts w:ascii="Montserrat" w:cs="Montserrat" w:eastAsia="Montserrat" w:hAnsi="Montserrat"/>
          <w:b w:val="1"/>
          <w:sz w:val="24"/>
          <w:szCs w:val="24"/>
          <w:u w:val="none"/>
        </w:rPr>
      </w:pPr>
      <w:r w:rsidDel="00000000" w:rsidR="00000000" w:rsidRPr="00000000">
        <w:rPr>
          <w:rFonts w:ascii="Montserrat" w:cs="Montserrat" w:eastAsia="Montserrat" w:hAnsi="Montserrat"/>
          <w:b w:val="1"/>
          <w:sz w:val="24"/>
          <w:szCs w:val="24"/>
          <w:rtl w:val="0"/>
        </w:rPr>
        <w:t xml:space="preserve">Библиографические ссылки</w:t>
      </w:r>
    </w:p>
    <w:p w:rsidR="00000000" w:rsidDel="00000000" w:rsidP="00000000" w:rsidRDefault="00000000" w:rsidRPr="00000000" w14:paraId="0000003D">
      <w:pPr>
        <w:ind w:left="720" w:firstLine="0"/>
        <w:rPr>
          <w:rFonts w:ascii="Montserrat" w:cs="Montserrat" w:eastAsia="Montserrat" w:hAnsi="Montserrat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numPr>
          <w:ilvl w:val="0"/>
          <w:numId w:val="3"/>
        </w:numPr>
        <w:ind w:left="720" w:hanging="360"/>
        <w:rPr>
          <w:rFonts w:ascii="Montserrat" w:cs="Montserrat" w:eastAsia="Montserrat" w:hAnsi="Montserrat"/>
          <w:sz w:val="24"/>
          <w:szCs w:val="24"/>
          <w:u w:val="none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Julia in Visual Studio Code // Visual Studio Code URL: </w:t>
      </w:r>
      <w:hyperlink r:id="rId19">
        <w:r w:rsidDel="00000000" w:rsidR="00000000" w:rsidRPr="00000000">
          <w:rPr>
            <w:rFonts w:ascii="Montserrat" w:cs="Montserrat" w:eastAsia="Montserrat" w:hAnsi="Montserrat"/>
            <w:color w:val="1155cc"/>
            <w:sz w:val="24"/>
            <w:szCs w:val="24"/>
            <w:u w:val="single"/>
            <w:rtl w:val="0"/>
          </w:rPr>
          <w:t xml:space="preserve">https://code.visualstudio.com/docs/languages/julia</w:t>
        </w:r>
      </w:hyperlink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 (дата обращения: 20.09.2025).</w:t>
      </w:r>
    </w:p>
    <w:p w:rsidR="00000000" w:rsidDel="00000000" w:rsidP="00000000" w:rsidRDefault="00000000" w:rsidRPr="00000000" w14:paraId="0000003F">
      <w:pPr>
        <w:numPr>
          <w:ilvl w:val="0"/>
          <w:numId w:val="3"/>
        </w:numPr>
        <w:ind w:left="720" w:hanging="360"/>
        <w:rPr>
          <w:rFonts w:ascii="Montserrat" w:cs="Montserrat" w:eastAsia="Montserrat" w:hAnsi="Montserrat"/>
          <w:sz w:val="24"/>
          <w:szCs w:val="24"/>
          <w:u w:val="none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User Guide / Running Code // Julia in VS Code URL: </w:t>
      </w:r>
      <w:hyperlink r:id="rId20">
        <w:r w:rsidDel="00000000" w:rsidR="00000000" w:rsidRPr="00000000">
          <w:rPr>
            <w:rFonts w:ascii="Montserrat" w:cs="Montserrat" w:eastAsia="Montserrat" w:hAnsi="Montserrat"/>
            <w:color w:val="1155cc"/>
            <w:sz w:val="24"/>
            <w:szCs w:val="24"/>
            <w:u w:val="single"/>
            <w:rtl w:val="0"/>
          </w:rPr>
          <w:t xml:space="preserve">https://www.julia-vscode.org/docs/stable/userguide/runningcode/</w:t>
        </w:r>
      </w:hyperlink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 (дата обращения: 20.09.2025).</w:t>
      </w:r>
    </w:p>
    <w:p w:rsidR="00000000" w:rsidDel="00000000" w:rsidP="00000000" w:rsidRDefault="00000000" w:rsidRPr="00000000" w14:paraId="00000040">
      <w:pPr>
        <w:numPr>
          <w:ilvl w:val="0"/>
          <w:numId w:val="3"/>
        </w:numPr>
        <w:ind w:left="720" w:hanging="360"/>
        <w:rPr>
          <w:rFonts w:ascii="Montserrat" w:cs="Montserrat" w:eastAsia="Montserrat" w:hAnsi="Montserrat"/>
          <w:sz w:val="24"/>
          <w:szCs w:val="24"/>
          <w:u w:val="none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Setting up Your Julia Environment // QuantEcon URL: </w:t>
      </w:r>
      <w:hyperlink r:id="rId21">
        <w:r w:rsidDel="00000000" w:rsidR="00000000" w:rsidRPr="00000000">
          <w:rPr>
            <w:rFonts w:ascii="Montserrat" w:cs="Montserrat" w:eastAsia="Montserrat" w:hAnsi="Montserrat"/>
            <w:color w:val="1155cc"/>
            <w:sz w:val="24"/>
            <w:szCs w:val="24"/>
            <w:u w:val="single"/>
            <w:rtl w:val="0"/>
          </w:rPr>
          <w:t xml:space="preserve">https://julia.quantecon.org/getting_started_julia/getting_started.html#id3</w:t>
        </w:r>
      </w:hyperlink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 (дата обращения: 20.09.2025).</w:t>
      </w:r>
    </w:p>
    <w:p w:rsidR="00000000" w:rsidDel="00000000" w:rsidP="00000000" w:rsidRDefault="00000000" w:rsidRPr="00000000" w14:paraId="00000041">
      <w:pPr>
        <w:numPr>
          <w:ilvl w:val="0"/>
          <w:numId w:val="3"/>
        </w:numPr>
        <w:ind w:left="720" w:hanging="360"/>
        <w:rPr>
          <w:rFonts w:ascii="Montserrat" w:cs="Montserrat" w:eastAsia="Montserrat" w:hAnsi="Montserrat"/>
          <w:sz w:val="24"/>
          <w:szCs w:val="24"/>
          <w:u w:val="none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The Boston Housing Dataset // Kaggle URL: </w:t>
      </w:r>
      <w:hyperlink r:id="rId22">
        <w:r w:rsidDel="00000000" w:rsidR="00000000" w:rsidRPr="00000000">
          <w:rPr>
            <w:rFonts w:ascii="Montserrat" w:cs="Montserrat" w:eastAsia="Montserrat" w:hAnsi="Montserrat"/>
            <w:color w:val="1155cc"/>
            <w:sz w:val="24"/>
            <w:szCs w:val="24"/>
            <w:u w:val="single"/>
            <w:rtl w:val="0"/>
          </w:rPr>
          <w:t xml:space="preserve">https://www.kaggle.com/code/prasadperera/the-boston-housing-dataset</w:t>
        </w:r>
      </w:hyperlink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 (дата обращения: 20.09.2025).</w:t>
      </w:r>
    </w:p>
    <w:p w:rsidR="00000000" w:rsidDel="00000000" w:rsidP="00000000" w:rsidRDefault="00000000" w:rsidRPr="00000000" w14:paraId="00000042">
      <w:pPr>
        <w:numPr>
          <w:ilvl w:val="0"/>
          <w:numId w:val="3"/>
        </w:numPr>
        <w:ind w:left="720" w:hanging="360"/>
        <w:rPr>
          <w:rFonts w:ascii="Montserrat" w:cs="Montserrat" w:eastAsia="Montserrat" w:hAnsi="Montserrat"/>
          <w:sz w:val="24"/>
          <w:szCs w:val="24"/>
          <w:u w:val="none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Линейная регрессия // Skillfactory Media URL: </w:t>
      </w:r>
      <w:hyperlink r:id="rId23">
        <w:r w:rsidDel="00000000" w:rsidR="00000000" w:rsidRPr="00000000">
          <w:rPr>
            <w:rFonts w:ascii="Montserrat" w:cs="Montserrat" w:eastAsia="Montserrat" w:hAnsi="Montserrat"/>
            <w:color w:val="1155cc"/>
            <w:sz w:val="24"/>
            <w:szCs w:val="24"/>
            <w:u w:val="single"/>
            <w:rtl w:val="0"/>
          </w:rPr>
          <w:t xml:space="preserve">https://blog.skillfactory.ru/glossary/linejnaya-regressiya/</w:t>
        </w:r>
      </w:hyperlink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 (дата обращения: 20.09.2025).</w:t>
      </w:r>
    </w:p>
    <w:p w:rsidR="00000000" w:rsidDel="00000000" w:rsidP="00000000" w:rsidRDefault="00000000" w:rsidRPr="00000000" w14:paraId="0000004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Times New Roman"/>
  <w:font w:name="Montserra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www.julia-vscode.org/docs/stable/userguide/runningcode/" TargetMode="External"/><Relationship Id="rId11" Type="http://schemas.openxmlformats.org/officeDocument/2006/relationships/image" Target="media/image12.png"/><Relationship Id="rId22" Type="http://schemas.openxmlformats.org/officeDocument/2006/relationships/hyperlink" Target="https://www.kaggle.com/code/prasadperera/the-boston-housing-dataset" TargetMode="External"/><Relationship Id="rId10" Type="http://schemas.openxmlformats.org/officeDocument/2006/relationships/image" Target="media/image3.png"/><Relationship Id="rId21" Type="http://schemas.openxmlformats.org/officeDocument/2006/relationships/hyperlink" Target="https://julia.quantecon.org/getting_started_julia/getting_started.html#id3" TargetMode="External"/><Relationship Id="rId13" Type="http://schemas.openxmlformats.org/officeDocument/2006/relationships/image" Target="media/image11.png"/><Relationship Id="rId12" Type="http://schemas.openxmlformats.org/officeDocument/2006/relationships/image" Target="media/image6.png"/><Relationship Id="rId23" Type="http://schemas.openxmlformats.org/officeDocument/2006/relationships/hyperlink" Target="https://blog.skillfactory.ru/glossary/linejnaya-regressiya/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15" Type="http://schemas.openxmlformats.org/officeDocument/2006/relationships/image" Target="media/image9.png"/><Relationship Id="rId14" Type="http://schemas.openxmlformats.org/officeDocument/2006/relationships/image" Target="media/image5.png"/><Relationship Id="rId17" Type="http://schemas.openxmlformats.org/officeDocument/2006/relationships/image" Target="media/image8.png"/><Relationship Id="rId16" Type="http://schemas.openxmlformats.org/officeDocument/2006/relationships/image" Target="media/image7.png"/><Relationship Id="rId5" Type="http://schemas.openxmlformats.org/officeDocument/2006/relationships/styles" Target="styles.xml"/><Relationship Id="rId19" Type="http://schemas.openxmlformats.org/officeDocument/2006/relationships/hyperlink" Target="https://code.visualstudio.com/docs/languages/julia" TargetMode="External"/><Relationship Id="rId6" Type="http://schemas.openxmlformats.org/officeDocument/2006/relationships/image" Target="media/image4.png"/><Relationship Id="rId18" Type="http://schemas.openxmlformats.org/officeDocument/2006/relationships/image" Target="media/image1.png"/><Relationship Id="rId7" Type="http://schemas.openxmlformats.org/officeDocument/2006/relationships/image" Target="media/image10.png"/><Relationship Id="rId8" Type="http://schemas.openxmlformats.org/officeDocument/2006/relationships/image" Target="media/image13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ontserrat-regular.ttf"/><Relationship Id="rId2" Type="http://schemas.openxmlformats.org/officeDocument/2006/relationships/font" Target="fonts/Montserrat-bold.ttf"/><Relationship Id="rId3" Type="http://schemas.openxmlformats.org/officeDocument/2006/relationships/font" Target="fonts/Montserrat-italic.ttf"/><Relationship Id="rId4" Type="http://schemas.openxmlformats.org/officeDocument/2006/relationships/font" Target="fonts/Montserra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