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8D0A9" w14:textId="4D5482FA" w:rsidR="007A4257" w:rsidRDefault="007A4257" w:rsidP="00C84943">
      <w:pPr>
        <w:ind w:firstLine="709"/>
        <w:jc w:val="both"/>
      </w:pPr>
      <w:r>
        <w:t>Введение</w:t>
      </w:r>
    </w:p>
    <w:p w14:paraId="3E318E55" w14:textId="0E2E20BC" w:rsidR="007A4257" w:rsidRDefault="007A4257" w:rsidP="00C84943">
      <w:pPr>
        <w:ind w:firstLine="709"/>
        <w:jc w:val="both"/>
      </w:pPr>
    </w:p>
    <w:p w14:paraId="1AAA7536" w14:textId="17B0AA88" w:rsidR="007A4257" w:rsidRDefault="007A4257" w:rsidP="00C84943">
      <w:pPr>
        <w:ind w:firstLine="709"/>
        <w:jc w:val="both"/>
      </w:pPr>
      <w:r>
        <w:t xml:space="preserve">ООО «Телеком Нева Связь» представлен на рынке телекоммуникационных услуг в Санкт-Петербурге с 2019 года как провайдер последней мили. </w:t>
      </w:r>
    </w:p>
    <w:p w14:paraId="18AFFE0D" w14:textId="3F09427D" w:rsidR="007A4257" w:rsidRDefault="007A4257" w:rsidP="00C84943">
      <w:pPr>
        <w:ind w:firstLine="709"/>
        <w:jc w:val="both"/>
      </w:pPr>
      <w:r>
        <w:t>Услуги оператора связи:</w:t>
      </w:r>
    </w:p>
    <w:p w14:paraId="5A54CBE2" w14:textId="38B37843" w:rsidR="007A4257" w:rsidRPr="007A4257" w:rsidRDefault="007A4257" w:rsidP="00C84943">
      <w:pPr>
        <w:numPr>
          <w:ilvl w:val="0"/>
          <w:numId w:val="1"/>
        </w:numPr>
        <w:shd w:val="clear" w:color="auto" w:fill="FFFFFF"/>
        <w:ind w:left="1104" w:firstLine="709"/>
        <w:jc w:val="both"/>
      </w:pPr>
      <w:r w:rsidRPr="007A4257">
        <w:t>широкополосный доступ в Интернет</w:t>
      </w:r>
      <w:r w:rsidR="0037693A" w:rsidRPr="0037693A">
        <w:t>;</w:t>
      </w:r>
    </w:p>
    <w:p w14:paraId="021E8302" w14:textId="63A6EEED" w:rsidR="007A4257" w:rsidRPr="007A4257" w:rsidRDefault="007A4257" w:rsidP="00C84943">
      <w:pPr>
        <w:numPr>
          <w:ilvl w:val="0"/>
          <w:numId w:val="1"/>
        </w:numPr>
        <w:shd w:val="clear" w:color="auto" w:fill="FFFFFF"/>
        <w:ind w:left="1104" w:firstLine="709"/>
        <w:jc w:val="both"/>
      </w:pPr>
      <w:r w:rsidRPr="007A4257">
        <w:t>коммутируемый доступ в Интернет</w:t>
      </w:r>
      <w:r w:rsidR="0037693A" w:rsidRPr="0037693A">
        <w:t>;</w:t>
      </w:r>
    </w:p>
    <w:p w14:paraId="6148995D" w14:textId="39B034D5" w:rsidR="007A4257" w:rsidRPr="0037693A" w:rsidRDefault="007A4257" w:rsidP="00C84943">
      <w:pPr>
        <w:numPr>
          <w:ilvl w:val="0"/>
          <w:numId w:val="1"/>
        </w:numPr>
        <w:shd w:val="clear" w:color="auto" w:fill="FFFFFF"/>
        <w:ind w:left="1104" w:firstLine="709"/>
        <w:jc w:val="both"/>
      </w:pPr>
      <w:r w:rsidRPr="007A4257">
        <w:t>беспроводной доступ в Интернет</w:t>
      </w:r>
      <w:r w:rsidR="0037693A" w:rsidRPr="0037693A">
        <w:t>;</w:t>
      </w:r>
    </w:p>
    <w:p w14:paraId="0C7011C3" w14:textId="26B38672" w:rsidR="007A4257" w:rsidRPr="0037693A" w:rsidRDefault="007A4257" w:rsidP="00C84943">
      <w:pPr>
        <w:numPr>
          <w:ilvl w:val="0"/>
          <w:numId w:val="1"/>
        </w:numPr>
        <w:shd w:val="clear" w:color="auto" w:fill="FFFFFF"/>
        <w:ind w:left="1104" w:firstLine="709"/>
        <w:jc w:val="both"/>
      </w:pPr>
      <w:r w:rsidRPr="0037693A">
        <w:t>видеонаблюдение;</w:t>
      </w:r>
    </w:p>
    <w:p w14:paraId="2F575695" w14:textId="229912C8" w:rsidR="007A4257" w:rsidRPr="0037693A" w:rsidRDefault="007A4257" w:rsidP="00C84943">
      <w:pPr>
        <w:numPr>
          <w:ilvl w:val="0"/>
          <w:numId w:val="1"/>
        </w:numPr>
        <w:shd w:val="clear" w:color="auto" w:fill="FFFFFF"/>
        <w:ind w:left="1104" w:firstLine="709"/>
        <w:jc w:val="both"/>
      </w:pPr>
      <w:r w:rsidRPr="0037693A">
        <w:t>цифровое ТВ</w:t>
      </w:r>
      <w:r w:rsidR="0037693A" w:rsidRPr="0037693A">
        <w:t xml:space="preserve"> и др. </w:t>
      </w:r>
    </w:p>
    <w:p w14:paraId="6A4EF6A5" w14:textId="1E1BBAC1" w:rsidR="0037693A" w:rsidRDefault="0037693A" w:rsidP="00C84943">
      <w:pPr>
        <w:ind w:firstLine="709"/>
        <w:jc w:val="both"/>
      </w:pPr>
      <w:r>
        <w:t>ООО «Телеком Нева Связь» представлен в Адмиралтейском, Петроградском и Василеостровском районах Санкт-Петербурга – районах с плотной городской застройкой и превалирующим количеством жилых домов с толщиной стен от 80 см (1800-1930 годы строительства). В связи с этим оператор работает с несколькими технологиями:</w:t>
      </w:r>
      <w:r w:rsidRPr="0037693A">
        <w:t> </w:t>
      </w:r>
      <w:proofErr w:type="spellStart"/>
      <w:r w:rsidRPr="0037693A">
        <w:t>xDSL</w:t>
      </w:r>
      <w:proofErr w:type="spellEnd"/>
      <w:r w:rsidRPr="0037693A">
        <w:t>, </w:t>
      </w:r>
      <w:proofErr w:type="spellStart"/>
      <w:r w:rsidRPr="0037693A">
        <w:t>FTTx</w:t>
      </w:r>
      <w:proofErr w:type="spellEnd"/>
      <w:r w:rsidRPr="0037693A">
        <w:t>, DOCSIS, PON</w:t>
      </w:r>
      <w:r>
        <w:t xml:space="preserve">. </w:t>
      </w:r>
    </w:p>
    <w:p w14:paraId="28D84599" w14:textId="63901420" w:rsidR="0037693A" w:rsidRDefault="0037693A" w:rsidP="00C84943">
      <w:pPr>
        <w:ind w:firstLine="709"/>
        <w:jc w:val="both"/>
      </w:pPr>
      <w:r>
        <w:t xml:space="preserve">В связи с резким ростом количества абонентов в 2020 и 2021 годах оператор принял решении о реализации </w:t>
      </w:r>
      <w:proofErr w:type="gramStart"/>
      <w:r>
        <w:t>проекта  цифровой</w:t>
      </w:r>
      <w:proofErr w:type="gramEnd"/>
      <w:r>
        <w:t xml:space="preserve"> трансформации компании. Одним из этапов трансформации является внедрение в работу компании </w:t>
      </w:r>
      <w:r>
        <w:rPr>
          <w:lang w:val="en-US"/>
        </w:rPr>
        <w:t>OSS</w:t>
      </w:r>
      <w:r w:rsidRPr="0037693A">
        <w:t>/</w:t>
      </w:r>
      <w:r>
        <w:rPr>
          <w:lang w:val="en-US"/>
        </w:rPr>
        <w:t>BSS</w:t>
      </w:r>
      <w:r>
        <w:t xml:space="preserve"> систем. </w:t>
      </w:r>
    </w:p>
    <w:p w14:paraId="29610A49" w14:textId="4DC11181" w:rsidR="0037693A" w:rsidRPr="0095055C" w:rsidRDefault="0037693A" w:rsidP="00C84943">
      <w:pPr>
        <w:ind w:firstLine="709"/>
        <w:jc w:val="both"/>
      </w:pPr>
      <w:r>
        <w:t xml:space="preserve">В связи с тем, что «коробочные» </w:t>
      </w:r>
      <w:r>
        <w:rPr>
          <w:lang w:val="en-US"/>
        </w:rPr>
        <w:t>OSS</w:t>
      </w:r>
      <w:r w:rsidRPr="0037693A">
        <w:t>/</w:t>
      </w:r>
      <w:r>
        <w:rPr>
          <w:lang w:val="en-US"/>
        </w:rPr>
        <w:t>BSS</w:t>
      </w:r>
      <w:r>
        <w:t xml:space="preserve">-решения, существующие на рынке, </w:t>
      </w:r>
      <w:r w:rsidR="00545C49">
        <w:t xml:space="preserve">достаточно дорогие и иногда избыточны по функционалу, руководством компании было принято решение о написании собственной системы по управлению сетью связи. </w:t>
      </w:r>
    </w:p>
    <w:p w14:paraId="02C973AF" w14:textId="61D48F92" w:rsidR="00201239" w:rsidRDefault="00201239" w:rsidP="00C84943">
      <w:pPr>
        <w:ind w:firstLine="709"/>
        <w:jc w:val="both"/>
      </w:pPr>
      <w:r>
        <w:t xml:space="preserve">В рамках данного задания необходимо разработать основные модули </w:t>
      </w:r>
      <w:r>
        <w:rPr>
          <w:lang w:val="en-US"/>
        </w:rPr>
        <w:t>OSS</w:t>
      </w:r>
      <w:r w:rsidRPr="00201239">
        <w:t>/</w:t>
      </w:r>
      <w:r>
        <w:rPr>
          <w:lang w:val="en-US"/>
        </w:rPr>
        <w:t>BSS</w:t>
      </w:r>
      <w:r>
        <w:t xml:space="preserve"> – системы: </w:t>
      </w:r>
    </w:p>
    <w:p w14:paraId="3294BB97" w14:textId="498503AB" w:rsidR="00201239" w:rsidRDefault="00201239" w:rsidP="00C84943">
      <w:pPr>
        <w:pStyle w:val="aa"/>
        <w:numPr>
          <w:ilvl w:val="0"/>
          <w:numId w:val="2"/>
        </w:numPr>
        <w:ind w:firstLine="709"/>
        <w:jc w:val="both"/>
      </w:pPr>
      <w:r>
        <w:t>Модуль «Управление сетевым оборудованием» - предназначен для работы с сетевым оборудованием, в том числе удаленный формат работы с абонентским оборудованием:</w:t>
      </w:r>
    </w:p>
    <w:p w14:paraId="5A5C8054" w14:textId="0EEA8DAB" w:rsidR="00201239" w:rsidRDefault="00201239" w:rsidP="00C84943">
      <w:pPr>
        <w:pStyle w:val="aa"/>
        <w:numPr>
          <w:ilvl w:val="3"/>
          <w:numId w:val="2"/>
        </w:numPr>
        <w:jc w:val="both"/>
      </w:pPr>
      <w:r>
        <w:t>Подсистема «Контроль состояния»;</w:t>
      </w:r>
    </w:p>
    <w:p w14:paraId="6BFAED11" w14:textId="53A6777B" w:rsidR="00201239" w:rsidRDefault="00201239" w:rsidP="00C84943">
      <w:pPr>
        <w:pStyle w:val="aa"/>
        <w:numPr>
          <w:ilvl w:val="3"/>
          <w:numId w:val="2"/>
        </w:numPr>
        <w:jc w:val="both"/>
      </w:pPr>
      <w:r>
        <w:t xml:space="preserve">Подсистема «Настройка оборудования»; </w:t>
      </w:r>
    </w:p>
    <w:p w14:paraId="34429D4D" w14:textId="16FD5AD8" w:rsidR="00201239" w:rsidRDefault="00201239" w:rsidP="00C84943">
      <w:pPr>
        <w:pStyle w:val="aa"/>
        <w:numPr>
          <w:ilvl w:val="0"/>
          <w:numId w:val="2"/>
        </w:numPr>
        <w:ind w:firstLine="709"/>
        <w:jc w:val="both"/>
      </w:pPr>
      <w:r>
        <w:t xml:space="preserve">Модуль «Учет и паспортизация активов» предназначен для учета оборудования и линий связи в собственности компании и по договорам аренды; </w:t>
      </w:r>
    </w:p>
    <w:p w14:paraId="1092BC9B" w14:textId="5438A5F7" w:rsidR="00201239" w:rsidRDefault="00201239" w:rsidP="00C84943">
      <w:pPr>
        <w:pStyle w:val="aa"/>
        <w:numPr>
          <w:ilvl w:val="0"/>
          <w:numId w:val="2"/>
        </w:numPr>
        <w:ind w:firstLine="709"/>
        <w:jc w:val="both"/>
      </w:pPr>
      <w:r>
        <w:t>Модуль «</w:t>
      </w:r>
      <w:proofErr w:type="spellStart"/>
      <w:r>
        <w:t>Биллинговая</w:t>
      </w:r>
      <w:proofErr w:type="spellEnd"/>
      <w:r>
        <w:t xml:space="preserve"> система» предназначен для работы с тарифами, выставлении счетов абонентов, проверка оплаты и начисление пени;</w:t>
      </w:r>
    </w:p>
    <w:p w14:paraId="1C43E74C" w14:textId="6CE65707" w:rsidR="00201239" w:rsidRDefault="00201239" w:rsidP="00C84943">
      <w:pPr>
        <w:pStyle w:val="aa"/>
        <w:numPr>
          <w:ilvl w:val="0"/>
          <w:numId w:val="2"/>
        </w:numPr>
        <w:ind w:firstLine="709"/>
        <w:jc w:val="both"/>
      </w:pPr>
      <w:r>
        <w:t xml:space="preserve">Модуль </w:t>
      </w:r>
      <w:r w:rsidRPr="00201239">
        <w:t>«</w:t>
      </w:r>
      <w:r w:rsidRPr="00201239">
        <w:rPr>
          <w:lang w:val="en-US"/>
        </w:rPr>
        <w:t>CRM</w:t>
      </w:r>
      <w:r w:rsidRPr="00201239">
        <w:t>» для работы с абонентами</w:t>
      </w:r>
      <w:r>
        <w:t xml:space="preserve"> – личный кабинет абонента, работа с заявками;</w:t>
      </w:r>
    </w:p>
    <w:p w14:paraId="10193F6E" w14:textId="153595A1" w:rsidR="00201239" w:rsidRDefault="00201239" w:rsidP="00C84943">
      <w:pPr>
        <w:pStyle w:val="aa"/>
        <w:numPr>
          <w:ilvl w:val="0"/>
          <w:numId w:val="2"/>
        </w:numPr>
        <w:ind w:firstLine="709"/>
        <w:jc w:val="both"/>
      </w:pPr>
      <w:r w:rsidRPr="00201239">
        <w:t>Модуль «Управление выездным персоналом»</w:t>
      </w:r>
      <w:r>
        <w:t xml:space="preserve"> - система распределения задач и </w:t>
      </w:r>
      <w:proofErr w:type="gramStart"/>
      <w:r>
        <w:t xml:space="preserve">контроля </w:t>
      </w:r>
      <w:r w:rsidR="00A95914">
        <w:t xml:space="preserve"> их</w:t>
      </w:r>
      <w:proofErr w:type="gramEnd"/>
      <w:r w:rsidR="00A95914">
        <w:t xml:space="preserve"> </w:t>
      </w:r>
      <w:r>
        <w:t xml:space="preserve">выполнения выездным персоналом. </w:t>
      </w:r>
    </w:p>
    <w:p w14:paraId="761449AA" w14:textId="5EAA0859" w:rsidR="00201239" w:rsidRDefault="00201239" w:rsidP="00C84943">
      <w:pPr>
        <w:ind w:firstLine="709"/>
        <w:jc w:val="both"/>
      </w:pPr>
      <w:r>
        <w:t xml:space="preserve">В 2021 году оператором было принято решение о расширении перечня предоставляемых услуг и включении в этот перечень услуг сотовой связи. Для создания тестовой сети сотовой связи оператор арендовал базовые станции в </w:t>
      </w:r>
      <w:proofErr w:type="gramStart"/>
      <w:r>
        <w:t>Адмиралтейском  и</w:t>
      </w:r>
      <w:proofErr w:type="gramEnd"/>
      <w:r>
        <w:t xml:space="preserve"> Василеостровском район</w:t>
      </w:r>
      <w:r w:rsidR="00A95914">
        <w:t>ах</w:t>
      </w:r>
      <w:r>
        <w:t xml:space="preserve"> Санкт-Петербурга</w:t>
      </w:r>
      <w:r w:rsidR="00C84943">
        <w:t xml:space="preserve">. В настоящий момент проходит тестирование услуги. Для итогового принятия решения о запуске проекта сотовой связи необходимо разработать еще один модуль </w:t>
      </w:r>
      <w:r w:rsidRPr="00201239">
        <w:t>«Система принятия решений» для экспериментальной сети сотовой связи</w:t>
      </w:r>
      <w:r w:rsidR="00C84943">
        <w:t xml:space="preserve">, предназначенный для расчета </w:t>
      </w:r>
      <w:r w:rsidRPr="00201239">
        <w:t>оптимальн</w:t>
      </w:r>
      <w:r w:rsidR="00C84943">
        <w:t xml:space="preserve">ого </w:t>
      </w:r>
      <w:r w:rsidRPr="00201239">
        <w:t>количеств</w:t>
      </w:r>
      <w:r w:rsidR="00C84943">
        <w:t>а</w:t>
      </w:r>
      <w:r w:rsidRPr="00201239">
        <w:t xml:space="preserve"> базовых станций на основе анализа плотности городской застройки и характеристик </w:t>
      </w:r>
      <w:proofErr w:type="spellStart"/>
      <w:r w:rsidRPr="00201239">
        <w:t>хэндовера</w:t>
      </w:r>
      <w:proofErr w:type="spellEnd"/>
      <w:r w:rsidRPr="00201239">
        <w:t xml:space="preserve"> подвижны</w:t>
      </w:r>
      <w:r w:rsidR="00A95914">
        <w:t>х абонентов</w:t>
      </w:r>
      <w:r w:rsidR="00C84943">
        <w:t xml:space="preserve">. </w:t>
      </w:r>
    </w:p>
    <w:p w14:paraId="02C1DD70" w14:textId="382A5258" w:rsidR="00C84943" w:rsidRPr="00C84943" w:rsidRDefault="00C84943" w:rsidP="00C84943">
      <w:pPr>
        <w:ind w:firstLine="709"/>
        <w:jc w:val="both"/>
      </w:pPr>
      <w:r w:rsidRPr="00C84943">
        <w:t xml:space="preserve">Ключевые особенности </w:t>
      </w:r>
      <w:r w:rsidRPr="00C84943">
        <w:rPr>
          <w:lang w:val="en-US"/>
        </w:rPr>
        <w:t>OSS</w:t>
      </w:r>
      <w:r w:rsidRPr="00C84943">
        <w:t>/</w:t>
      </w:r>
      <w:proofErr w:type="gramStart"/>
      <w:r w:rsidRPr="00C84943">
        <w:rPr>
          <w:lang w:val="en-US"/>
        </w:rPr>
        <w:t>BSS</w:t>
      </w:r>
      <w:r w:rsidRPr="00C84943">
        <w:t xml:space="preserve">  «</w:t>
      </w:r>
      <w:proofErr w:type="gramEnd"/>
      <w:r w:rsidRPr="00C84943">
        <w:t>Телеком Нева</w:t>
      </w:r>
      <w:r>
        <w:t xml:space="preserve"> Связь»</w:t>
      </w:r>
      <w:r w:rsidRPr="00C84943">
        <w:t>:</w:t>
      </w:r>
    </w:p>
    <w:p w14:paraId="6258C935" w14:textId="12D1DC58" w:rsidR="00C84943" w:rsidRPr="00C84943" w:rsidRDefault="00C84943" w:rsidP="00C84943">
      <w:pPr>
        <w:numPr>
          <w:ilvl w:val="0"/>
          <w:numId w:val="3"/>
        </w:numPr>
        <w:jc w:val="both"/>
      </w:pPr>
      <w:r w:rsidRPr="00C84943">
        <w:t>модульная архитектура (</w:t>
      </w:r>
      <w:proofErr w:type="gramStart"/>
      <w:r w:rsidRPr="00C84943">
        <w:rPr>
          <w:lang w:val="en-US"/>
        </w:rPr>
        <w:t>API</w:t>
      </w:r>
      <w:r w:rsidRPr="00C84943">
        <w:t xml:space="preserve">, </w:t>
      </w:r>
      <w:r>
        <w:t xml:space="preserve"> </w:t>
      </w:r>
      <w:r w:rsidRPr="00C84943">
        <w:rPr>
          <w:lang w:val="en-US"/>
        </w:rPr>
        <w:t>SQL</w:t>
      </w:r>
      <w:proofErr w:type="gramEnd"/>
      <w:r w:rsidRPr="00C84943">
        <w:t xml:space="preserve">, </w:t>
      </w:r>
      <w:r w:rsidRPr="00C84943">
        <w:rPr>
          <w:lang w:val="en-US"/>
        </w:rPr>
        <w:t>JSON</w:t>
      </w:r>
      <w:r w:rsidRPr="00C84943">
        <w:t>); *</w:t>
      </w:r>
    </w:p>
    <w:p w14:paraId="032BE6F4" w14:textId="77777777" w:rsidR="00C84943" w:rsidRPr="00C84943" w:rsidRDefault="00C84943" w:rsidP="00C84943">
      <w:pPr>
        <w:numPr>
          <w:ilvl w:val="0"/>
          <w:numId w:val="3"/>
        </w:numPr>
        <w:jc w:val="both"/>
      </w:pPr>
      <w:r w:rsidRPr="00C84943">
        <w:t>синхронная и асинхронная обработка данных и событий;</w:t>
      </w:r>
    </w:p>
    <w:p w14:paraId="7101B420" w14:textId="2B1485E8" w:rsidR="007A4257" w:rsidRPr="007A4257" w:rsidRDefault="00C84943" w:rsidP="0095055C">
      <w:pPr>
        <w:numPr>
          <w:ilvl w:val="0"/>
          <w:numId w:val="3"/>
        </w:numPr>
        <w:jc w:val="both"/>
      </w:pPr>
      <w:r w:rsidRPr="00C84943">
        <w:t xml:space="preserve">приоритетная обработка данных и событий. </w:t>
      </w:r>
    </w:p>
    <w:sectPr w:rsidR="007A4257" w:rsidRPr="007A4257" w:rsidSect="00B67A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B9F74" w14:textId="77777777" w:rsidR="006A7D0F" w:rsidRDefault="006A7D0F" w:rsidP="007A4257">
      <w:r>
        <w:separator/>
      </w:r>
    </w:p>
  </w:endnote>
  <w:endnote w:type="continuationSeparator" w:id="0">
    <w:p w14:paraId="640BAB7C" w14:textId="77777777" w:rsidR="006A7D0F" w:rsidRDefault="006A7D0F" w:rsidP="007A4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krobat-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26253" w14:textId="77777777" w:rsidR="00B76EA8" w:rsidRDefault="00B76EA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D5923" w14:textId="77777777" w:rsidR="00B76EA8" w:rsidRDefault="00B76EA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DE982" w14:textId="77777777" w:rsidR="00B76EA8" w:rsidRDefault="00B76E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1A597" w14:textId="77777777" w:rsidR="006A7D0F" w:rsidRDefault="006A7D0F" w:rsidP="007A4257">
      <w:r>
        <w:separator/>
      </w:r>
    </w:p>
  </w:footnote>
  <w:footnote w:type="continuationSeparator" w:id="0">
    <w:p w14:paraId="10F92AB8" w14:textId="77777777" w:rsidR="006A7D0F" w:rsidRDefault="006A7D0F" w:rsidP="007A4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E8946" w14:textId="77777777" w:rsidR="00B76EA8" w:rsidRDefault="00B76EA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F267" w14:textId="66D0D161" w:rsidR="0095055C" w:rsidRPr="00B76EA8" w:rsidRDefault="00B76EA8" w:rsidP="0095055C">
    <w:pPr>
      <w:jc w:val="right"/>
      <w:rPr>
        <w:rFonts w:ascii="Akrobat-Regular" w:hAnsi="Akrobat-Regular"/>
        <w:i/>
        <w:iCs/>
        <w:color w:val="111111"/>
        <w:shd w:val="clear" w:color="auto" w:fill="FFFFFF"/>
      </w:rPr>
    </w:pPr>
    <w:r>
      <w:rPr>
        <w:rFonts w:ascii="Akrobat-Regular" w:hAnsi="Akrobat-Regular"/>
        <w:i/>
        <w:iCs/>
        <w:color w:val="111111"/>
        <w:shd w:val="clear" w:color="auto" w:fill="FFFFFF"/>
      </w:rPr>
      <w:t>Региональный чемпионат 2022</w:t>
    </w:r>
  </w:p>
  <w:p w14:paraId="2FAD47B7" w14:textId="77777777" w:rsidR="0095055C" w:rsidRPr="00E937FF" w:rsidRDefault="0095055C" w:rsidP="0095055C">
    <w:pPr>
      <w:jc w:val="right"/>
    </w:pPr>
    <w:r>
      <w:rPr>
        <w:rFonts w:ascii="Akrobat-Regular" w:hAnsi="Akrobat-Regular"/>
        <w:i/>
        <w:iCs/>
        <w:color w:val="111111"/>
        <w:shd w:val="clear" w:color="auto" w:fill="FFFFFF"/>
      </w:rPr>
      <w:t>Программные решения для бизнеса</w:t>
    </w:r>
  </w:p>
  <w:p w14:paraId="388658F6" w14:textId="77777777" w:rsidR="007A4257" w:rsidRPr="007A4257" w:rsidRDefault="007A4257" w:rsidP="007A425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02D7E" w14:textId="77777777" w:rsidR="00B76EA8" w:rsidRDefault="00B76EA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6300"/>
    <w:multiLevelType w:val="hybridMultilevel"/>
    <w:tmpl w:val="A2A64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F3D40"/>
    <w:multiLevelType w:val="hybridMultilevel"/>
    <w:tmpl w:val="0AD02896"/>
    <w:lvl w:ilvl="0" w:tplc="911AF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0AF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823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CA3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4A1F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AC4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362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AEC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0E1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7F4505"/>
    <w:multiLevelType w:val="multilevel"/>
    <w:tmpl w:val="0450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57"/>
    <w:rsid w:val="00066C9C"/>
    <w:rsid w:val="00201239"/>
    <w:rsid w:val="0037693A"/>
    <w:rsid w:val="00545C49"/>
    <w:rsid w:val="006715FA"/>
    <w:rsid w:val="006A7D0F"/>
    <w:rsid w:val="007A4257"/>
    <w:rsid w:val="0095055C"/>
    <w:rsid w:val="00A95914"/>
    <w:rsid w:val="00AF3AE5"/>
    <w:rsid w:val="00B67AAA"/>
    <w:rsid w:val="00B76EA8"/>
    <w:rsid w:val="00C13CE6"/>
    <w:rsid w:val="00C8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6C2DDE"/>
  <w15:chartTrackingRefBased/>
  <w15:docId w15:val="{FF13FB0D-54B1-A645-B12C-B9B52105A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94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25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A4257"/>
  </w:style>
  <w:style w:type="paragraph" w:styleId="a5">
    <w:name w:val="footer"/>
    <w:basedOn w:val="a"/>
    <w:link w:val="a6"/>
    <w:uiPriority w:val="99"/>
    <w:unhideWhenUsed/>
    <w:rsid w:val="007A425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A4257"/>
  </w:style>
  <w:style w:type="character" w:styleId="a7">
    <w:name w:val="Hyperlink"/>
    <w:basedOn w:val="a0"/>
    <w:uiPriority w:val="99"/>
    <w:semiHidden/>
    <w:unhideWhenUsed/>
    <w:rsid w:val="007A425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37693A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201239"/>
    <w:pPr>
      <w:spacing w:before="100" w:beforeAutospacing="1" w:after="100" w:afterAutospacing="1"/>
    </w:pPr>
  </w:style>
  <w:style w:type="paragraph" w:styleId="aa">
    <w:name w:val="List Paragraph"/>
    <w:basedOn w:val="a"/>
    <w:uiPriority w:val="34"/>
    <w:qFormat/>
    <w:rsid w:val="00201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106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2021-06-24T07:29:00Z</cp:lastPrinted>
  <dcterms:created xsi:type="dcterms:W3CDTF">2021-06-24T03:55:00Z</dcterms:created>
  <dcterms:modified xsi:type="dcterms:W3CDTF">2021-10-24T06:37:00Z</dcterms:modified>
</cp:coreProperties>
</file>