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5C7765" w:rsidRDefault="005C7765" w:rsidP="005C7765">
      <w:pPr>
        <w:spacing w:after="0" w:line="360" w:lineRule="auto"/>
        <w:jc w:val="center"/>
        <w:rPr>
          <w:sz w:val="72"/>
          <w:szCs w:val="28"/>
        </w:rPr>
      </w:pPr>
    </w:p>
    <w:p w:rsidR="005C7765" w:rsidRDefault="005C7765" w:rsidP="005C7765">
      <w:pPr>
        <w:spacing w:after="0" w:line="360" w:lineRule="auto"/>
        <w:jc w:val="center"/>
        <w:rPr>
          <w:sz w:val="72"/>
          <w:szCs w:val="28"/>
        </w:rPr>
      </w:pPr>
    </w:p>
    <w:p w:rsidR="00802624" w:rsidRPr="005C7765" w:rsidRDefault="00802624" w:rsidP="005C7765">
      <w:pPr>
        <w:spacing w:after="0" w:line="360" w:lineRule="auto"/>
        <w:jc w:val="center"/>
        <w:rPr>
          <w:sz w:val="72"/>
          <w:szCs w:val="28"/>
        </w:rPr>
      </w:pPr>
      <w:r w:rsidRPr="005C7765">
        <w:rPr>
          <w:sz w:val="72"/>
          <w:szCs w:val="28"/>
        </w:rPr>
        <w:t>ОХОРОНА ПРАЦІ</w:t>
      </w:r>
    </w:p>
    <w:p w:rsidR="00F51654" w:rsidRPr="005C7765" w:rsidRDefault="00802624" w:rsidP="005C7765">
      <w:pPr>
        <w:pStyle w:val="3"/>
        <w:numPr>
          <w:ilvl w:val="0"/>
          <w:numId w:val="1"/>
        </w:numPr>
        <w:spacing w:before="0" w:beforeAutospacing="0" w:after="0" w:afterAutospacing="0" w:line="360" w:lineRule="auto"/>
        <w:jc w:val="both"/>
        <w:rPr>
          <w:sz w:val="28"/>
          <w:szCs w:val="28"/>
        </w:rPr>
      </w:pPr>
      <w:r w:rsidRPr="005C7765">
        <w:rPr>
          <w:sz w:val="28"/>
          <w:szCs w:val="28"/>
        </w:rPr>
        <w:br w:type="page"/>
      </w:r>
    </w:p>
    <w:p w:rsidR="005C7765" w:rsidRPr="005C7765" w:rsidRDefault="00A604B5" w:rsidP="008B7AEA">
      <w:pPr>
        <w:spacing w:after="0" w:line="360" w:lineRule="auto"/>
        <w:jc w:val="center"/>
        <w:rPr>
          <w:rFonts w:ascii="Times New Roman" w:eastAsia="Times New Roman" w:hAnsi="Times New Roman"/>
          <w:b/>
          <w:sz w:val="28"/>
          <w:szCs w:val="28"/>
          <w:lang w:eastAsia="uk-UA"/>
        </w:rPr>
      </w:pPr>
      <w:r>
        <w:rPr>
          <w:rFonts w:ascii="Times New Roman" w:eastAsia="Times New Roman" w:hAnsi="Times New Roman"/>
          <w:b/>
          <w:sz w:val="28"/>
          <w:szCs w:val="28"/>
          <w:lang w:eastAsia="uk-UA"/>
        </w:rPr>
        <w:lastRenderedPageBreak/>
        <w:t>Надавання</w:t>
      </w:r>
      <w:r w:rsidR="005C7765" w:rsidRPr="005C7765">
        <w:rPr>
          <w:rFonts w:ascii="Times New Roman" w:eastAsia="Times New Roman" w:hAnsi="Times New Roman"/>
          <w:b/>
          <w:sz w:val="28"/>
          <w:szCs w:val="28"/>
          <w:lang w:eastAsia="uk-UA"/>
        </w:rPr>
        <w:t xml:space="preserve"> долікарської допомоги при нещасних випадках</w:t>
      </w:r>
    </w:p>
    <w:p w:rsidR="00F51654" w:rsidRPr="005C7765" w:rsidRDefault="00F51654" w:rsidP="002364EF">
      <w:pPr>
        <w:spacing w:after="0" w:line="360" w:lineRule="auto"/>
        <w:ind w:firstLine="708"/>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Надання першої </w:t>
      </w:r>
      <w:proofErr w:type="spellStart"/>
      <w:r w:rsidR="00A604B5">
        <w:rPr>
          <w:rFonts w:ascii="Times New Roman" w:eastAsia="Times New Roman" w:hAnsi="Times New Roman"/>
          <w:sz w:val="28"/>
          <w:szCs w:val="28"/>
          <w:lang w:eastAsia="uk-UA"/>
        </w:rPr>
        <w:t>домедичної</w:t>
      </w:r>
      <w:proofErr w:type="spellEnd"/>
      <w:r w:rsidRPr="005C7765">
        <w:rPr>
          <w:rFonts w:ascii="Times New Roman" w:eastAsia="Times New Roman" w:hAnsi="Times New Roman"/>
          <w:sz w:val="28"/>
          <w:szCs w:val="28"/>
          <w:lang w:eastAsia="uk-UA"/>
        </w:rPr>
        <w:t xml:space="preserve">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України «Про охорону праці», працівники під час прийняття на роботу і в 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F51654" w:rsidRPr="005C7765" w:rsidRDefault="00F51654" w:rsidP="002364EF">
      <w:pPr>
        <w:spacing w:after="0" w:line="360" w:lineRule="auto"/>
        <w:ind w:firstLine="708"/>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w:t>
      </w:r>
      <w:proofErr w:type="spellStart"/>
      <w:r w:rsidRPr="005C7765">
        <w:rPr>
          <w:rFonts w:ascii="Times New Roman" w:eastAsia="Times New Roman" w:hAnsi="Times New Roman"/>
          <w:sz w:val="28"/>
          <w:szCs w:val="28"/>
          <w:lang w:eastAsia="uk-UA"/>
        </w:rPr>
        <w:t>фактора</w:t>
      </w:r>
      <w:proofErr w:type="spellEnd"/>
      <w:r w:rsidRPr="005C7765">
        <w:rPr>
          <w:rFonts w:ascii="Times New Roman" w:eastAsia="Times New Roman" w:hAnsi="Times New Roman"/>
          <w:sz w:val="28"/>
          <w:szCs w:val="28"/>
          <w:lang w:eastAsia="uk-UA"/>
        </w:rPr>
        <w:t>: відключення електроенергії, перекриття газу або виведення потерпілого із зони задимлення.</w:t>
      </w:r>
    </w:p>
    <w:p w:rsidR="00F51654" w:rsidRPr="005C7765" w:rsidRDefault="002364EF" w:rsidP="002364EF">
      <w:pPr>
        <w:spacing w:after="0" w:line="360" w:lineRule="auto"/>
        <w:jc w:val="both"/>
        <w:rPr>
          <w:rFonts w:ascii="Times New Roman" w:eastAsia="Times New Roman" w:hAnsi="Times New Roman"/>
          <w:sz w:val="28"/>
          <w:szCs w:val="28"/>
          <w:lang w:eastAsia="uk-UA"/>
        </w:rPr>
      </w:pPr>
      <w:r>
        <w:rPr>
          <w:rFonts w:ascii="Times New Roman" w:eastAsia="Times New Roman" w:hAnsi="Times New Roman"/>
          <w:sz w:val="28"/>
          <w:szCs w:val="28"/>
          <w:lang w:eastAsia="uk-UA"/>
        </w:rPr>
        <w:tab/>
      </w:r>
      <w:r w:rsidR="00F51654" w:rsidRPr="005C7765">
        <w:rPr>
          <w:rFonts w:ascii="Times New Roman" w:eastAsia="Times New Roman" w:hAnsi="Times New Roman"/>
          <w:sz w:val="28"/>
          <w:szCs w:val="28"/>
          <w:lang w:eastAsia="uk-UA"/>
        </w:rPr>
        <w:t>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F51654" w:rsidRPr="005C7765" w:rsidRDefault="002364EF" w:rsidP="005C7765">
      <w:pPr>
        <w:spacing w:after="0" w:line="360" w:lineRule="auto"/>
        <w:jc w:val="both"/>
        <w:rPr>
          <w:rFonts w:ascii="Times New Roman" w:eastAsia="Times New Roman" w:hAnsi="Times New Roman"/>
          <w:sz w:val="28"/>
          <w:szCs w:val="28"/>
          <w:lang w:eastAsia="uk-UA"/>
        </w:rPr>
      </w:pPr>
      <w:r>
        <w:rPr>
          <w:rFonts w:ascii="Times New Roman" w:eastAsia="Times New Roman" w:hAnsi="Times New Roman"/>
          <w:sz w:val="28"/>
          <w:szCs w:val="28"/>
          <w:lang w:eastAsia="uk-UA"/>
        </w:rPr>
        <w:tab/>
      </w:r>
      <w:r w:rsidR="00F51654" w:rsidRPr="005C7765">
        <w:rPr>
          <w:rFonts w:ascii="Times New Roman" w:eastAsia="Times New Roman" w:hAnsi="Times New Roman"/>
          <w:sz w:val="28"/>
          <w:szCs w:val="28"/>
          <w:lang w:eastAsia="uk-UA"/>
        </w:rPr>
        <w:t xml:space="preserve">Зупинка кровотечі є одним із найвідповідальніших етапів надання </w:t>
      </w:r>
      <w:proofErr w:type="spellStart"/>
      <w:r w:rsidR="00A604B5">
        <w:rPr>
          <w:rFonts w:ascii="Times New Roman" w:eastAsia="Times New Roman" w:hAnsi="Times New Roman"/>
          <w:sz w:val="28"/>
          <w:szCs w:val="28"/>
          <w:lang w:eastAsia="uk-UA"/>
        </w:rPr>
        <w:t>домедичної</w:t>
      </w:r>
      <w:proofErr w:type="spellEnd"/>
      <w:r w:rsidR="00A604B5">
        <w:rPr>
          <w:rFonts w:ascii="Times New Roman" w:eastAsia="Times New Roman" w:hAnsi="Times New Roman"/>
          <w:sz w:val="28"/>
          <w:szCs w:val="28"/>
          <w:lang w:eastAsia="uk-UA"/>
        </w:rPr>
        <w:t xml:space="preserve"> </w:t>
      </w:r>
      <w:r w:rsidR="00F51654" w:rsidRPr="005C7765">
        <w:rPr>
          <w:rFonts w:ascii="Times New Roman" w:eastAsia="Times New Roman" w:hAnsi="Times New Roman"/>
          <w:sz w:val="28"/>
          <w:szCs w:val="28"/>
          <w:lang w:eastAsia="uk-UA"/>
        </w:rPr>
        <w:t xml:space="preserve">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w:t>
      </w:r>
      <w:r w:rsidR="00A604B5">
        <w:rPr>
          <w:rFonts w:ascii="Times New Roman" w:eastAsia="Times New Roman" w:hAnsi="Times New Roman"/>
          <w:sz w:val="28"/>
          <w:szCs w:val="28"/>
          <w:lang w:eastAsia="uk-UA"/>
        </w:rPr>
        <w:t>зазначення</w:t>
      </w:r>
      <w:r w:rsidR="00F51654" w:rsidRPr="005C7765">
        <w:rPr>
          <w:rFonts w:ascii="Times New Roman" w:eastAsia="Times New Roman" w:hAnsi="Times New Roman"/>
          <w:sz w:val="28"/>
          <w:szCs w:val="28"/>
          <w:lang w:eastAsia="uk-UA"/>
        </w:rPr>
        <w:t xml:space="preserve"> часу накладання, оскільки тривале стискання тканин може призвести до їх некрозу.</w:t>
      </w:r>
    </w:p>
    <w:p w:rsidR="00F51654" w:rsidRPr="005C7765" w:rsidRDefault="002364EF" w:rsidP="005C7765">
      <w:pPr>
        <w:spacing w:after="0" w:line="360" w:lineRule="auto"/>
        <w:jc w:val="both"/>
        <w:rPr>
          <w:rFonts w:ascii="Times New Roman" w:eastAsia="Times New Roman" w:hAnsi="Times New Roman"/>
          <w:sz w:val="28"/>
          <w:szCs w:val="28"/>
          <w:lang w:eastAsia="uk-UA"/>
        </w:rPr>
      </w:pPr>
      <w:r>
        <w:rPr>
          <w:rFonts w:ascii="Times New Roman" w:eastAsia="Times New Roman" w:hAnsi="Times New Roman"/>
          <w:sz w:val="28"/>
          <w:szCs w:val="28"/>
          <w:lang w:eastAsia="uk-UA"/>
        </w:rPr>
        <w:tab/>
      </w:r>
      <w:r w:rsidR="00F51654" w:rsidRPr="005C7765">
        <w:rPr>
          <w:rFonts w:ascii="Times New Roman" w:eastAsia="Times New Roman" w:hAnsi="Times New Roman"/>
          <w:sz w:val="28"/>
          <w:szCs w:val="28"/>
          <w:lang w:eastAsia="uk-UA"/>
        </w:rPr>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F51654" w:rsidRPr="005C7765" w:rsidRDefault="002364EF" w:rsidP="005C7765">
      <w:pPr>
        <w:spacing w:after="0" w:line="360" w:lineRule="auto"/>
        <w:jc w:val="both"/>
        <w:rPr>
          <w:rFonts w:ascii="Times New Roman" w:eastAsia="Times New Roman" w:hAnsi="Times New Roman"/>
          <w:sz w:val="28"/>
          <w:szCs w:val="28"/>
          <w:lang w:eastAsia="uk-UA"/>
        </w:rPr>
      </w:pPr>
      <w:r>
        <w:rPr>
          <w:rFonts w:ascii="Times New Roman" w:eastAsia="Times New Roman" w:hAnsi="Times New Roman"/>
          <w:sz w:val="28"/>
          <w:szCs w:val="28"/>
          <w:lang w:eastAsia="uk-UA"/>
        </w:rPr>
        <w:tab/>
      </w:r>
      <w:r w:rsidR="00F51654" w:rsidRPr="005C7765">
        <w:rPr>
          <w:rFonts w:ascii="Times New Roman" w:eastAsia="Times New Roman" w:hAnsi="Times New Roman"/>
          <w:sz w:val="28"/>
          <w:szCs w:val="28"/>
          <w:lang w:eastAsia="uk-UA"/>
        </w:rPr>
        <w:t xml:space="preserve">Особливу увагу слід приділяти стану шоку, який часто супроводжує велику крововтрату. Потерпілого необхідно зігріти, вкривши </w:t>
      </w:r>
      <w:proofErr w:type="spellStart"/>
      <w:r w:rsidR="00F51654" w:rsidRPr="005C7765">
        <w:rPr>
          <w:rFonts w:ascii="Times New Roman" w:eastAsia="Times New Roman" w:hAnsi="Times New Roman"/>
          <w:sz w:val="28"/>
          <w:szCs w:val="28"/>
          <w:lang w:eastAsia="uk-UA"/>
        </w:rPr>
        <w:t>термоковдрою</w:t>
      </w:r>
      <w:proofErr w:type="spellEnd"/>
      <w:r w:rsidR="00F51654" w:rsidRPr="005C7765">
        <w:rPr>
          <w:rFonts w:ascii="Times New Roman" w:eastAsia="Times New Roman" w:hAnsi="Times New Roman"/>
          <w:sz w:val="28"/>
          <w:szCs w:val="28"/>
          <w:lang w:eastAsia="uk-UA"/>
        </w:rPr>
        <w:t xml:space="preserve"> або теплим одягом, та забезпечити йому спокій. Якщо поранення супроводжується внутрішньою </w:t>
      </w:r>
      <w:proofErr w:type="spellStart"/>
      <w:r w:rsidR="00F51654" w:rsidRPr="005C7765">
        <w:rPr>
          <w:rFonts w:ascii="Times New Roman" w:eastAsia="Times New Roman" w:hAnsi="Times New Roman"/>
          <w:sz w:val="28"/>
          <w:szCs w:val="28"/>
          <w:lang w:eastAsia="uk-UA"/>
        </w:rPr>
        <w:t>кровотечею</w:t>
      </w:r>
      <w:proofErr w:type="spellEnd"/>
      <w:r w:rsidR="00F51654" w:rsidRPr="005C7765">
        <w:rPr>
          <w:rFonts w:ascii="Times New Roman" w:eastAsia="Times New Roman" w:hAnsi="Times New Roman"/>
          <w:sz w:val="28"/>
          <w:szCs w:val="28"/>
          <w:lang w:eastAsia="uk-UA"/>
        </w:rPr>
        <w:t xml:space="preserve">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F51654" w:rsidRPr="005C7765" w:rsidRDefault="002364EF" w:rsidP="005C7765">
      <w:pPr>
        <w:pStyle w:val="a7"/>
        <w:spacing w:before="0" w:beforeAutospacing="0" w:after="0" w:afterAutospacing="0" w:line="360" w:lineRule="auto"/>
        <w:jc w:val="both"/>
        <w:rPr>
          <w:sz w:val="28"/>
          <w:szCs w:val="28"/>
        </w:rPr>
      </w:pPr>
      <w:r>
        <w:rPr>
          <w:sz w:val="28"/>
          <w:szCs w:val="28"/>
        </w:rPr>
        <w:tab/>
      </w:r>
      <w:r w:rsidR="00F51654" w:rsidRPr="005C7765">
        <w:rPr>
          <w:sz w:val="28"/>
          <w:szCs w:val="28"/>
        </w:rPr>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F51654" w:rsidRPr="005C7765" w:rsidRDefault="002364EF" w:rsidP="005C7765">
      <w:pPr>
        <w:pStyle w:val="a7"/>
        <w:spacing w:before="0" w:beforeAutospacing="0" w:after="0" w:afterAutospacing="0" w:line="360" w:lineRule="auto"/>
        <w:jc w:val="both"/>
        <w:rPr>
          <w:sz w:val="28"/>
          <w:szCs w:val="28"/>
        </w:rPr>
      </w:pPr>
      <w:r>
        <w:rPr>
          <w:sz w:val="28"/>
          <w:szCs w:val="28"/>
        </w:rPr>
        <w:tab/>
      </w:r>
      <w:r w:rsidR="00F51654" w:rsidRPr="005C7765">
        <w:rPr>
          <w:sz w:val="28"/>
          <w:szCs w:val="28"/>
        </w:rPr>
        <w:t>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F51654" w:rsidRPr="005C7765" w:rsidRDefault="002364EF" w:rsidP="005C7765">
      <w:pPr>
        <w:pStyle w:val="a7"/>
        <w:spacing w:before="0" w:beforeAutospacing="0" w:after="0" w:afterAutospacing="0" w:line="360" w:lineRule="auto"/>
        <w:jc w:val="both"/>
        <w:rPr>
          <w:sz w:val="28"/>
          <w:szCs w:val="28"/>
        </w:rPr>
      </w:pPr>
      <w:r>
        <w:rPr>
          <w:sz w:val="28"/>
          <w:szCs w:val="28"/>
        </w:rPr>
        <w:tab/>
      </w:r>
      <w:r w:rsidR="00F51654" w:rsidRPr="005C7765">
        <w:rPr>
          <w:sz w:val="28"/>
          <w:szCs w:val="28"/>
        </w:rPr>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F51654" w:rsidRPr="005C7765" w:rsidRDefault="002364EF" w:rsidP="005C7765">
      <w:pPr>
        <w:pStyle w:val="a7"/>
        <w:spacing w:before="0" w:beforeAutospacing="0" w:after="0" w:afterAutospacing="0" w:line="360" w:lineRule="auto"/>
        <w:jc w:val="both"/>
        <w:rPr>
          <w:sz w:val="28"/>
          <w:szCs w:val="28"/>
        </w:rPr>
      </w:pPr>
      <w:r>
        <w:rPr>
          <w:sz w:val="28"/>
          <w:szCs w:val="28"/>
        </w:rPr>
        <w:tab/>
      </w:r>
      <w:r w:rsidR="00F51654" w:rsidRPr="005C7765">
        <w:rPr>
          <w:sz w:val="28"/>
          <w:szCs w:val="28"/>
        </w:rPr>
        <w:t xml:space="preserve">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w:t>
      </w:r>
      <w:proofErr w:type="spellStart"/>
      <w:r w:rsidR="00F51654" w:rsidRPr="005C7765">
        <w:rPr>
          <w:sz w:val="28"/>
          <w:szCs w:val="28"/>
        </w:rPr>
        <w:t>фактора</w:t>
      </w:r>
      <w:proofErr w:type="spellEnd"/>
      <w:r w:rsidR="00F51654" w:rsidRPr="005C7765">
        <w:rPr>
          <w:sz w:val="28"/>
          <w:szCs w:val="28"/>
        </w:rPr>
        <w:t>,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w:t>
      </w:r>
      <w:bookmarkStart w:id="0" w:name="_GoBack"/>
      <w:bookmarkEnd w:id="0"/>
      <w:r w:rsidR="00F51654" w:rsidRPr="005C7765">
        <w:rPr>
          <w:sz w:val="28"/>
          <w:szCs w:val="28"/>
        </w:rPr>
        <w:t>ду до безпеки та подальшої терапії уражених тканин.</w:t>
      </w:r>
    </w:p>
    <w:p w:rsidR="00724614" w:rsidRPr="00724614" w:rsidRDefault="002364EF" w:rsidP="00724614">
      <w:pPr>
        <w:spacing w:after="0" w:line="360" w:lineRule="auto"/>
        <w:jc w:val="both"/>
        <w:rPr>
          <w:sz w:val="28"/>
          <w:szCs w:val="28"/>
        </w:rPr>
      </w:pPr>
      <w:r>
        <w:rPr>
          <w:rFonts w:ascii="Times New Roman" w:hAnsi="Times New Roman"/>
          <w:sz w:val="28"/>
          <w:szCs w:val="28"/>
        </w:rPr>
        <w:tab/>
      </w:r>
      <w:r w:rsidR="00724614" w:rsidRPr="00724614">
        <w:rPr>
          <w:sz w:val="28"/>
          <w:szCs w:val="28"/>
        </w:rPr>
        <w:t xml:space="preserve">Підсумовуючи, слід зазначити, що ефективна система надання </w:t>
      </w:r>
      <w:proofErr w:type="spellStart"/>
      <w:r w:rsidR="00724614" w:rsidRPr="00724614">
        <w:rPr>
          <w:sz w:val="28"/>
          <w:szCs w:val="28"/>
        </w:rPr>
        <w:t>домедичної</w:t>
      </w:r>
      <w:proofErr w:type="spellEnd"/>
      <w:r w:rsidR="00724614" w:rsidRPr="00724614">
        <w:rPr>
          <w:sz w:val="28"/>
          <w:szCs w:val="28"/>
        </w:rPr>
        <w:t xml:space="preserve"> допомоги на підприємствах є не лише нормативною вимогою, а й критичним елементом культури безпеки праці. Законодавча база, зокрема стаття 18 Закону України «Про охорону праці» та стаття 153 КЗпП України, покладає на роботодавця відповідальність за навчання персоналу, що є базовою умовою для мінімізації виробничого травматизму.</w:t>
      </w:r>
    </w:p>
    <w:p w:rsidR="00724614" w:rsidRPr="00724614" w:rsidRDefault="00724614" w:rsidP="00724614">
      <w:pPr>
        <w:spacing w:after="0" w:line="360" w:lineRule="auto"/>
        <w:jc w:val="both"/>
        <w:rPr>
          <w:rFonts w:ascii="Times New Roman" w:hAnsi="Times New Roman"/>
          <w:sz w:val="28"/>
          <w:szCs w:val="28"/>
        </w:rPr>
      </w:pPr>
      <w:r w:rsidRPr="00724614">
        <w:rPr>
          <w:rFonts w:ascii="Times New Roman" w:hAnsi="Times New Roman"/>
          <w:sz w:val="28"/>
          <w:szCs w:val="28"/>
        </w:rPr>
        <w:t>Практичне значення дотримання наведених протоколів полягає у переході від пасивного дотримання інструкцій до свідомої готовності працівників діяти в екстрених ситуаціях. Чітка послідовність дій — від оцінки ризиків та виклику екстрених служб до проведення реанімаційних заходів — дозволяє виграти час, який часто є визначальним фактором у боротьбі за життя. Таким чином, системна підготовка персоналу, регулярне оновлення знань згідно з актуальними наказами МОЗ України та розуміння юридичної відповідальності формують надійний фундамент для запобігання незворотним наслідкам нещасних випадків на виробництві.</w:t>
      </w:r>
    </w:p>
    <w:p w:rsidR="00A64E86" w:rsidRPr="005C7765" w:rsidRDefault="00A64E86" w:rsidP="005C7765">
      <w:pPr>
        <w:spacing w:after="0" w:line="360" w:lineRule="auto"/>
        <w:jc w:val="both"/>
        <w:rPr>
          <w:rFonts w:ascii="Times New Roman" w:hAnsi="Times New Roman"/>
          <w:sz w:val="28"/>
          <w:szCs w:val="28"/>
        </w:rPr>
      </w:pPr>
    </w:p>
    <w:sectPr w:rsidR="00A64E86" w:rsidRPr="005C7765" w:rsidSect="0003431A">
      <w:headerReference w:type="default" r:id="rId8"/>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A2C" w:rsidRDefault="00AE6A2C" w:rsidP="00065EBF">
      <w:pPr>
        <w:spacing w:after="0" w:line="240" w:lineRule="auto"/>
      </w:pPr>
      <w:r>
        <w:separator/>
      </w:r>
    </w:p>
  </w:endnote>
  <w:endnote w:type="continuationSeparator" w:id="0">
    <w:p w:rsidR="00AE6A2C" w:rsidRDefault="00AE6A2C"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A2C" w:rsidRDefault="00AE6A2C" w:rsidP="00065EBF">
      <w:pPr>
        <w:spacing w:after="0" w:line="240" w:lineRule="auto"/>
      </w:pPr>
      <w:r>
        <w:separator/>
      </w:r>
    </w:p>
  </w:footnote>
  <w:footnote w:type="continuationSeparator" w:id="0">
    <w:p w:rsidR="00AE6A2C" w:rsidRDefault="00AE6A2C"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C25E8F">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-353695</wp:posOffset>
              </wp:positionH>
              <wp:positionV relativeFrom="paragraph">
                <wp:posOffset>-175260</wp:posOffset>
              </wp:positionV>
              <wp:extent cx="6562090" cy="10128250"/>
              <wp:effectExtent l="0" t="0" r="10160" b="2540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6" style="position:absolute;margin-left:-27.8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">
              <v:group id="Group 26" o:spid="_x0000_s1027"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28"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29"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0"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1"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2"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2" o:spid="_x0000_s1033"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4"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v:textbox>
                </v:rect>
                <v:rect id="Rectangle 34" o:spid="_x0000_s1035"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6"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6" o:spid="_x0000_s1037"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38"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39"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0"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1"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v:textbox>
                </v:rect>
                <v:rect id="Rectangle 41" o:spid="_x0000_s1042"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3"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4"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v:textbox>
                </v:rect>
                <v:rect id="Rectangle 44" o:spid="_x0000_s1045"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v:textbox>
                </v:rect>
                <v:rect id="Rectangle 45" o:spid="_x0000_s1046"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7"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48"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91EEB"/>
    <w:multiLevelType w:val="hybridMultilevel"/>
    <w:tmpl w:val="9A3A1D4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3431A"/>
    <w:rsid w:val="00051121"/>
    <w:rsid w:val="00065EBF"/>
    <w:rsid w:val="00152D15"/>
    <w:rsid w:val="001916FD"/>
    <w:rsid w:val="002364EF"/>
    <w:rsid w:val="003B5B90"/>
    <w:rsid w:val="00425282"/>
    <w:rsid w:val="005A6879"/>
    <w:rsid w:val="005C7765"/>
    <w:rsid w:val="006454A7"/>
    <w:rsid w:val="00724614"/>
    <w:rsid w:val="00802624"/>
    <w:rsid w:val="008B7AEA"/>
    <w:rsid w:val="008F4C91"/>
    <w:rsid w:val="00A604B5"/>
    <w:rsid w:val="00A64E86"/>
    <w:rsid w:val="00AB44A5"/>
    <w:rsid w:val="00AE6A2C"/>
    <w:rsid w:val="00C25E8F"/>
    <w:rsid w:val="00C52A28"/>
    <w:rsid w:val="00D34129"/>
    <w:rsid w:val="00E271AE"/>
    <w:rsid w:val="00E95CBC"/>
    <w:rsid w:val="00F4054A"/>
    <w:rsid w:val="00F516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F51654"/>
    <w:pPr>
      <w:spacing w:before="100" w:beforeAutospacing="1" w:after="100" w:afterAutospacing="1" w:line="240" w:lineRule="auto"/>
      <w:outlineLvl w:val="2"/>
    </w:pPr>
    <w:rPr>
      <w:rFonts w:ascii="Times New Roman" w:eastAsia="Times New Roman" w:hAnsi="Times New Roman"/>
      <w:b/>
      <w:bCs/>
      <w:sz w:val="27"/>
      <w:szCs w:val="27"/>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semiHidden/>
    <w:unhideWhenUsed/>
    <w:rsid w:val="00F51654"/>
    <w:pPr>
      <w:spacing w:before="100" w:beforeAutospacing="1" w:after="100" w:afterAutospacing="1" w:line="240" w:lineRule="auto"/>
    </w:pPr>
    <w:rPr>
      <w:rFonts w:ascii="Times New Roman" w:eastAsia="Times New Roman" w:hAnsi="Times New Roman"/>
      <w:sz w:val="24"/>
      <w:szCs w:val="24"/>
      <w:lang w:eastAsia="uk-UA"/>
    </w:rPr>
  </w:style>
  <w:style w:type="character" w:customStyle="1" w:styleId="30">
    <w:name w:val="Заголовок 3 Знак"/>
    <w:basedOn w:val="a0"/>
    <w:link w:val="3"/>
    <w:uiPriority w:val="9"/>
    <w:rsid w:val="00F51654"/>
    <w:rPr>
      <w:rFonts w:ascii="Times New Roman" w:eastAsia="Times New Roman" w:hAnsi="Times New Roman"/>
      <w:b/>
      <w:bCs/>
      <w:sz w:val="27"/>
      <w:szCs w:val="27"/>
    </w:rPr>
  </w:style>
  <w:style w:type="paragraph" w:styleId="a8">
    <w:name w:val="Balloon Text"/>
    <w:basedOn w:val="a"/>
    <w:link w:val="a9"/>
    <w:uiPriority w:val="99"/>
    <w:semiHidden/>
    <w:unhideWhenUsed/>
    <w:rsid w:val="008B7AEA"/>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8B7AE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8778">
      <w:bodyDiv w:val="1"/>
      <w:marLeft w:val="0"/>
      <w:marRight w:val="0"/>
      <w:marTop w:val="0"/>
      <w:marBottom w:val="0"/>
      <w:divBdr>
        <w:top w:val="none" w:sz="0" w:space="0" w:color="auto"/>
        <w:left w:val="none" w:sz="0" w:space="0" w:color="auto"/>
        <w:bottom w:val="none" w:sz="0" w:space="0" w:color="auto"/>
        <w:right w:val="none" w:sz="0" w:space="0" w:color="auto"/>
      </w:divBdr>
    </w:div>
    <w:div w:id="330642388">
      <w:bodyDiv w:val="1"/>
      <w:marLeft w:val="0"/>
      <w:marRight w:val="0"/>
      <w:marTop w:val="0"/>
      <w:marBottom w:val="0"/>
      <w:divBdr>
        <w:top w:val="none" w:sz="0" w:space="0" w:color="auto"/>
        <w:left w:val="none" w:sz="0" w:space="0" w:color="auto"/>
        <w:bottom w:val="none" w:sz="0" w:space="0" w:color="auto"/>
        <w:right w:val="none" w:sz="0" w:space="0" w:color="auto"/>
      </w:divBdr>
    </w:div>
    <w:div w:id="358971363">
      <w:bodyDiv w:val="1"/>
      <w:marLeft w:val="0"/>
      <w:marRight w:val="0"/>
      <w:marTop w:val="0"/>
      <w:marBottom w:val="0"/>
      <w:divBdr>
        <w:top w:val="none" w:sz="0" w:space="0" w:color="auto"/>
        <w:left w:val="none" w:sz="0" w:space="0" w:color="auto"/>
        <w:bottom w:val="none" w:sz="0" w:space="0" w:color="auto"/>
        <w:right w:val="none" w:sz="0" w:space="0" w:color="auto"/>
      </w:divBdr>
    </w:div>
    <w:div w:id="498034912">
      <w:bodyDiv w:val="1"/>
      <w:marLeft w:val="0"/>
      <w:marRight w:val="0"/>
      <w:marTop w:val="0"/>
      <w:marBottom w:val="0"/>
      <w:divBdr>
        <w:top w:val="none" w:sz="0" w:space="0" w:color="auto"/>
        <w:left w:val="none" w:sz="0" w:space="0" w:color="auto"/>
        <w:bottom w:val="none" w:sz="0" w:space="0" w:color="auto"/>
        <w:right w:val="none" w:sz="0" w:space="0" w:color="auto"/>
      </w:divBdr>
    </w:div>
    <w:div w:id="545920794">
      <w:bodyDiv w:val="1"/>
      <w:marLeft w:val="0"/>
      <w:marRight w:val="0"/>
      <w:marTop w:val="0"/>
      <w:marBottom w:val="0"/>
      <w:divBdr>
        <w:top w:val="none" w:sz="0" w:space="0" w:color="auto"/>
        <w:left w:val="none" w:sz="0" w:space="0" w:color="auto"/>
        <w:bottom w:val="none" w:sz="0" w:space="0" w:color="auto"/>
        <w:right w:val="none" w:sz="0" w:space="0" w:color="auto"/>
      </w:divBdr>
    </w:div>
    <w:div w:id="1094664066">
      <w:bodyDiv w:val="1"/>
      <w:marLeft w:val="0"/>
      <w:marRight w:val="0"/>
      <w:marTop w:val="0"/>
      <w:marBottom w:val="0"/>
      <w:divBdr>
        <w:top w:val="none" w:sz="0" w:space="0" w:color="auto"/>
        <w:left w:val="none" w:sz="0" w:space="0" w:color="auto"/>
        <w:bottom w:val="none" w:sz="0" w:space="0" w:color="auto"/>
        <w:right w:val="none" w:sz="0" w:space="0" w:color="auto"/>
      </w:divBdr>
    </w:div>
    <w:div w:id="1164123172">
      <w:bodyDiv w:val="1"/>
      <w:marLeft w:val="0"/>
      <w:marRight w:val="0"/>
      <w:marTop w:val="0"/>
      <w:marBottom w:val="0"/>
      <w:divBdr>
        <w:top w:val="none" w:sz="0" w:space="0" w:color="auto"/>
        <w:left w:val="none" w:sz="0" w:space="0" w:color="auto"/>
        <w:bottom w:val="none" w:sz="0" w:space="0" w:color="auto"/>
        <w:right w:val="none" w:sz="0" w:space="0" w:color="auto"/>
      </w:divBdr>
    </w:div>
    <w:div w:id="1358192462">
      <w:bodyDiv w:val="1"/>
      <w:marLeft w:val="0"/>
      <w:marRight w:val="0"/>
      <w:marTop w:val="0"/>
      <w:marBottom w:val="0"/>
      <w:divBdr>
        <w:top w:val="none" w:sz="0" w:space="0" w:color="auto"/>
        <w:left w:val="none" w:sz="0" w:space="0" w:color="auto"/>
        <w:bottom w:val="none" w:sz="0" w:space="0" w:color="auto"/>
        <w:right w:val="none" w:sz="0" w:space="0" w:color="auto"/>
      </w:divBdr>
    </w:div>
    <w:div w:id="1421373423">
      <w:bodyDiv w:val="1"/>
      <w:marLeft w:val="0"/>
      <w:marRight w:val="0"/>
      <w:marTop w:val="0"/>
      <w:marBottom w:val="0"/>
      <w:divBdr>
        <w:top w:val="none" w:sz="0" w:space="0" w:color="auto"/>
        <w:left w:val="none" w:sz="0" w:space="0" w:color="auto"/>
        <w:bottom w:val="none" w:sz="0" w:space="0" w:color="auto"/>
        <w:right w:val="none" w:sz="0" w:space="0" w:color="auto"/>
      </w:divBdr>
    </w:div>
    <w:div w:id="1446728151">
      <w:bodyDiv w:val="1"/>
      <w:marLeft w:val="0"/>
      <w:marRight w:val="0"/>
      <w:marTop w:val="0"/>
      <w:marBottom w:val="0"/>
      <w:divBdr>
        <w:top w:val="none" w:sz="0" w:space="0" w:color="auto"/>
        <w:left w:val="none" w:sz="0" w:space="0" w:color="auto"/>
        <w:bottom w:val="none" w:sz="0" w:space="0" w:color="auto"/>
        <w:right w:val="none" w:sz="0" w:space="0" w:color="auto"/>
      </w:divBdr>
    </w:div>
    <w:div w:id="1580938546">
      <w:bodyDiv w:val="1"/>
      <w:marLeft w:val="0"/>
      <w:marRight w:val="0"/>
      <w:marTop w:val="0"/>
      <w:marBottom w:val="0"/>
      <w:divBdr>
        <w:top w:val="none" w:sz="0" w:space="0" w:color="auto"/>
        <w:left w:val="none" w:sz="0" w:space="0" w:color="auto"/>
        <w:bottom w:val="none" w:sz="0" w:space="0" w:color="auto"/>
        <w:right w:val="none" w:sz="0" w:space="0" w:color="auto"/>
      </w:divBdr>
    </w:div>
    <w:div w:id="1679307507">
      <w:bodyDiv w:val="1"/>
      <w:marLeft w:val="0"/>
      <w:marRight w:val="0"/>
      <w:marTop w:val="0"/>
      <w:marBottom w:val="0"/>
      <w:divBdr>
        <w:top w:val="none" w:sz="0" w:space="0" w:color="auto"/>
        <w:left w:val="none" w:sz="0" w:space="0" w:color="auto"/>
        <w:bottom w:val="none" w:sz="0" w:space="0" w:color="auto"/>
        <w:right w:val="none" w:sz="0" w:space="0" w:color="auto"/>
      </w:divBdr>
    </w:div>
    <w:div w:id="195181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68B7-5BF6-43A5-AA10-1D645DD6B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6</Pages>
  <Words>5639</Words>
  <Characters>3215</Characters>
  <Application>Microsoft Office Word</Application>
  <DocSecurity>0</DocSecurity>
  <Lines>26</Lines>
  <Paragraphs>17</Paragraphs>
  <ScaleCrop>false</ScaleCrop>
  <HeadingPairs>
    <vt:vector size="6" baseType="variant">
      <vt:variant>
        <vt:lpstr>Название</vt:lpstr>
      </vt:variant>
      <vt:variant>
        <vt:i4>1</vt:i4>
      </vt:variant>
      <vt:variant>
        <vt:lpstr>Заголовки</vt:lpstr>
      </vt:variant>
      <vt:variant>
        <vt:i4>1</vt:i4>
      </vt:variant>
      <vt:variant>
        <vt:lpstr>Назва</vt:lpstr>
      </vt:variant>
      <vt:variant>
        <vt:i4>1</vt:i4>
      </vt:variant>
    </vt:vector>
  </HeadingPairs>
  <TitlesOfParts>
    <vt:vector size="3" baseType="lpstr">
      <vt:lpstr/>
      <vt:lpstr>        </vt: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6</cp:revision>
  <cp:lastPrinted>2026-05-18T05:59:00Z</cp:lastPrinted>
  <dcterms:created xsi:type="dcterms:W3CDTF">2026-05-17T22:36:00Z</dcterms:created>
  <dcterms:modified xsi:type="dcterms:W3CDTF">2026-05-22T13:58:00Z</dcterms:modified>
</cp:coreProperties>
</file>