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Tomorrow: Your 30-Day Evidence Review</w:t>
      </w:r>
    </w:p>
    <w:p>
      <w:pPr>
        <w:spacing w:after="200"/>
      </w:pPr>
      <w:r>
        <w:rPr>
          <w:b w:val="0"/>
          <w:i/>
          <w:color w:val="555555"/>
          <w:sz w:val="18"/>
        </w:rPr>
        <w:t>DATE SENT: October 7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Tomorrow: Your 30-Day Evidence Review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  <w:color w:val="000000"/>
          <w:sz w:val="21"/>
        </w:rPr>
        <w:t>Your live Evidence Review is tomorrow.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October 8,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6:00–6:45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[30-DAY REVIEW LINK]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Please bring</w:t>
      </w:r>
    </w:p>
    <w:p>
      <w:pPr>
        <w:pStyle w:val="ListBullet"/>
        <w:spacing w:after="60"/>
      </w:pPr>
      <w:r>
        <w:rPr>
          <w:color w:val="000000"/>
          <w:sz w:val="21"/>
        </w:rPr>
        <w:t>Your Complete Session Record.</w:t>
      </w:r>
    </w:p>
    <w:p>
      <w:pPr>
        <w:pStyle w:val="ListBullet"/>
        <w:spacing w:after="60"/>
      </w:pPr>
      <w:r>
        <w:rPr>
          <w:color w:val="000000"/>
          <w:sz w:val="21"/>
        </w:rPr>
        <w:t>Your 30-day evidence notes.</w:t>
      </w:r>
    </w:p>
    <w:p>
      <w:pPr>
        <w:pStyle w:val="ListBullet"/>
        <w:spacing w:after="60"/>
      </w:pPr>
      <w:r>
        <w:rPr>
          <w:color w:val="000000"/>
          <w:sz w:val="21"/>
        </w:rPr>
        <w:t>Your participant sheet, if you've already downloaded it.</w:t>
      </w:r>
    </w:p>
    <w:p>
      <w:pPr>
        <w:spacing w:after="80"/>
      </w:pPr>
    </w:p>
    <w:p>
      <w:pPr>
        <w:spacing w:after="160"/>
      </w:pPr>
      <w:r>
        <w:rPr>
          <w:b w:val="0"/>
          <w:i w:val="0"/>
          <w:color w:val="000000"/>
          <w:sz w:val="20"/>
        </w:rPr>
        <w:t>No need to rescore the full instrument before the review — today is about reading the evidence you've already gathered, not producing new scores.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This session is not recorded.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 w:val="0"/>
          <w:color w:val="000000"/>
          <w:sz w:val="20"/>
        </w:rPr>
        <w:t>See you there. 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30-DAY EVIDENCE REVIEW 24-HOUR REMINDER v1.0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