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V4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114 words, about 0:41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Imagine a task that takes someone hours. Now imagine AI produces a first draft in seconds. That sounds like progress. But those hours were not always wasted.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That was where someone learned what a bad answer looked like. Where they made mistakes. Where they started noticing patterns.</w:t>
      </w:r>
    </w:p>
    <w:p>
      <w:pPr>
        <w:spacing w:before="0" w:after="80"/>
      </w:pPr>
      <w:r>
        <w:rPr>
          <w:b w:val="0"/>
          <w:i w:val="0"/>
          <w:sz w:val="22"/>
        </w:rPr>
        <w:t>So I think we are asking the wrong question about some of this work.</w:t>
      </w:r>
    </w:p>
    <w:p>
      <w:pPr>
        <w:spacing w:before="0" w:after="80"/>
      </w:pPr>
      <w:r>
        <w:rPr>
          <w:b w:val="0"/>
          <w:i w:val="0"/>
          <w:sz w:val="22"/>
        </w:rPr>
        <w:t>Not just: What can AI do now?</w:t>
      </w:r>
    </w:p>
    <w:p>
      <w:pPr>
        <w:spacing w:before="0" w:after="80"/>
      </w:pPr>
      <w:r>
        <w:rPr>
          <w:b w:val="0"/>
          <w:i w:val="0"/>
          <w:sz w:val="22"/>
        </w:rPr>
        <w:t>But: If AI takes the task, who gets the experience that used to come from doing it?</w:t>
      </w:r>
    </w:p>
    <w:p>
      <w:pPr>
        <w:spacing w:before="0" w:after="80"/>
      </w:pPr>
      <w:r>
        <w:rPr>
          <w:b w:val="0"/>
          <w:i w:val="0"/>
          <w:sz w:val="22"/>
        </w:rPr>
        <w:t>Because we still need experienced people later.</w:t>
      </w:r>
    </w:p>
    <w:p>
      <w:pPr>
        <w:spacing w:before="0" w:after="80"/>
      </w:pPr>
      <w:r>
        <w:rPr>
          <w:b w:val="0"/>
          <w:i w:val="0"/>
          <w:sz w:val="22"/>
        </w:rPr>
        <w:t>And somehow, they have to become experienced.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do not only ask, “Who does the task now?”</w:t>
      </w:r>
    </w:p>
    <w:p>
      <w:pPr>
        <w:spacing w:before="0" w:after="80"/>
      </w:pPr>
      <w:r>
        <w:rPr>
          <w:b/>
          <w:i w:val="0"/>
          <w:sz w:val="22"/>
        </w:rPr>
        <w:t>Ask: “Who gets the experience?”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But those hours were not always wasted.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“wasted”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NEW_V4_FS_01_WHO_GETS_THE_EXPERIENCE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“who gets the experience that used to come from doing it”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NEW_V4_FS_04_THE_REAL_QUESTION,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