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They call you when something breaks.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That does not mean anyone is plotting against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TRAP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Your value to the current role and your value to your fu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is this organization building in me beyond my abili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TO 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At the same time.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Fewer people can operate without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 LOOK LIKE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only a promotion.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DEVELOPMENT, NOT ONLY MORE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answer may still be no.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TO BUILD OPTIONS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authority changed?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TAKEAWAY VALUE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recognition or role design follows?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SET A REVIEW POINT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not, usefulness may be the reason you are stuck.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it also helping you become: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capable.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visible.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