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The Bigger Role Is Not Always About Working Harder</w:t>
            </w:r>
          </w:p>
        </w:tc>
        <w:tc>
          <w:tcPr>
            <w:tcW w:type="dxa" w:w="1152"/>
          </w:tcPr>
          <w:p>
            <w:pPr>
              <w:spacing w:before="60" w:after="60" w:line="264" w:lineRule="auto"/>
            </w:pPr>
            <w:r/>
            <w:r>
              <w:rPr>
                <w:b w:val="0"/>
                <w:i w:val="0"/>
                <w:sz w:val="17"/>
              </w:rPr>
              <w:t>132</w:t>
            </w:r>
          </w:p>
        </w:tc>
        <w:tc>
          <w:tcPr>
            <w:tcW w:type="dxa" w:w="1440"/>
          </w:tcPr>
          <w:p>
            <w:pPr>
              <w:spacing w:before="60" w:after="60" w:line="264" w:lineRule="auto"/>
            </w:pPr>
            <w:r/>
            <w:r>
              <w:rPr>
                <w:b w:val="0"/>
                <w:i w:val="0"/>
                <w:sz w:val="17"/>
              </w:rPr>
              <w:t>0:48</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Ask for the Work That Proves the Next Level</w:t>
            </w:r>
          </w:p>
        </w:tc>
        <w:tc>
          <w:tcPr>
            <w:tcW w:type="dxa" w:w="1152"/>
          </w:tcPr>
          <w:p>
            <w:pPr>
              <w:spacing w:before="60" w:after="60" w:line="264" w:lineRule="auto"/>
            </w:pPr>
            <w:r/>
            <w:r>
              <w:rPr>
                <w:b w:val="0"/>
                <w:i w:val="0"/>
                <w:sz w:val="17"/>
              </w:rPr>
              <w:t>74</w:t>
            </w:r>
          </w:p>
        </w:tc>
        <w:tc>
          <w:tcPr>
            <w:tcW w:type="dxa" w:w="1440"/>
          </w:tcPr>
          <w:p>
            <w:pPr>
              <w:spacing w:before="60" w:after="60" w:line="264" w:lineRule="auto"/>
            </w:pPr>
            <w:r/>
            <w:r>
              <w:rPr>
                <w:b w:val="0"/>
                <w:i w:val="0"/>
                <w:sz w:val="17"/>
              </w:rPr>
              <w:t>0:27</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You Can Be Valuable and Still Hard to Picture Higher</w:t>
            </w:r>
          </w:p>
        </w:tc>
        <w:tc>
          <w:tcPr>
            <w:tcW w:type="dxa" w:w="1152"/>
          </w:tcPr>
          <w:p>
            <w:pPr>
              <w:spacing w:before="60" w:after="60" w:line="264" w:lineRule="auto"/>
            </w:pPr>
            <w:r/>
            <w:r>
              <w:rPr>
                <w:b w:val="0"/>
                <w:i w:val="0"/>
                <w:sz w:val="17"/>
              </w:rPr>
              <w:t>101</w:t>
            </w:r>
          </w:p>
        </w:tc>
        <w:tc>
          <w:tcPr>
            <w:tcW w:type="dxa" w:w="1440"/>
          </w:tcPr>
          <w:p>
            <w:pPr>
              <w:spacing w:before="60" w:after="60" w:line="264" w:lineRule="auto"/>
            </w:pPr>
            <w:r/>
            <w:r>
              <w:rPr>
                <w:b w:val="0"/>
                <w:i w:val="0"/>
                <w:sz w:val="17"/>
              </w:rPr>
              <w:t>0:37</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THE BIGGER ROLE IS NOT ALWAYS ABOUT WORKING HARDER</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Both dependable. Both experienced. Both working hard.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“hard”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difference is not always who worked harder</w:t>
            </w:r>
          </w:p>
        </w:tc>
        <w:tc>
          <w:tcPr>
            <w:tcW w:type="dxa" w:w="4752"/>
          </w:tcPr>
          <w:p>
            <w:pPr>
              <w:spacing w:before="60" w:after="60" w:line="264" w:lineRule="auto"/>
            </w:pPr>
            <w:r/>
            <w:r>
              <w:rPr>
                <w:b w:val="0"/>
                <w:i w:val="0"/>
                <w:sz w:val="17"/>
              </w:rPr>
              <w:t>NEW_V7_FS_01_NOT_ALWAYS_WHO_WORKED_HARDER</w:t>
            </w:r>
          </w:p>
        </w:tc>
      </w:tr>
      <w:tr>
        <w:tc>
          <w:tcPr>
            <w:tcW w:type="dxa" w:w="4896"/>
          </w:tcPr>
          <w:p>
            <w:pPr>
              <w:spacing w:before="60" w:after="60" w:line="264" w:lineRule="auto"/>
            </w:pPr>
            <w:r/>
            <w:r>
              <w:rPr>
                <w:b w:val="0"/>
                <w:i w:val="0"/>
                <w:sz w:val="17"/>
              </w:rPr>
              <w:t>Access matters.</w:t>
            </w:r>
          </w:p>
        </w:tc>
        <w:tc>
          <w:tcPr>
            <w:tcW w:type="dxa" w:w="4752"/>
          </w:tcPr>
          <w:p>
            <w:pPr>
              <w:spacing w:before="60" w:after="60" w:line="264" w:lineRule="auto"/>
            </w:pPr>
            <w:r/>
            <w:r>
              <w:rPr>
                <w:b w:val="0"/>
                <w:i w:val="0"/>
                <w:sz w:val="17"/>
              </w:rPr>
              <w:t>NEW_V7_FS_05_NOT_MERIT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NEW_V7_FS_02_TWO_QUESTIONS,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ASK FOR THE WORK THAT PROVES THE NEXT LEVEL</w:t>
      </w:r>
    </w:p>
    <w:p>
      <w:pPr>
        <w:spacing w:before="200" w:after="60"/>
        <w:keepNext w:val="1"/>
        <w:keepLines w:val="1"/>
      </w:pPr>
      <w:r>
        <w:rPr>
          <w:b/>
          <w:i w:val="0"/>
          <w:color w:val="8A6D1E"/>
          <w:sz w:val="17"/>
        </w:rPr>
        <w:t>STOP SCROLL</w:t>
      </w:r>
    </w:p>
    <w:p>
      <w:pPr>
        <w:spacing w:before="0" w:after="80"/>
      </w:pPr>
      <w:r>
        <w:rPr>
          <w:b/>
          <w:i w:val="0"/>
          <w:sz w:val="26"/>
        </w:rPr>
        <w:t>If you want a bigger role, do not only ask for more responsibility.</w:t>
      </w:r>
    </w:p>
    <w:p>
      <w:pPr>
        <w:spacing w:before="200" w:after="60"/>
        <w:keepNext w:val="1"/>
        <w:keepLines w:val="1"/>
      </w:pPr>
      <w:r>
        <w:rPr>
          <w:b/>
          <w:i w:val="0"/>
          <w:color w:val="8A6D1E"/>
          <w:sz w:val="17"/>
        </w:rPr>
        <w:t>HOLD ATTENTION</w:t>
      </w:r>
    </w:p>
    <w:p>
      <w:pPr>
        <w:spacing w:before="0" w:after="80"/>
      </w:pPr>
      <w:r>
        <w:rPr>
          <w:b w:val="0"/>
          <w:i w:val="0"/>
          <w:sz w:val="22"/>
        </w:rPr>
        <w:t>Ask what kind of responsibility.</w:t>
      </w:r>
    </w:p>
    <w:p>
      <w:pPr>
        <w:spacing w:before="0" w:after="80"/>
      </w:pPr>
      <w:r>
        <w:rPr>
          <w:b w:val="0"/>
          <w:i w:val="0"/>
          <w:sz w:val="22"/>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ONE ASK</w:t>
      </w:r>
    </w:p>
    <w:p>
      <w:pPr>
        <w:spacing w:before="0" w:after="80"/>
      </w:pPr>
      <w:r>
        <w:rPr>
          <w:b/>
          <w:i w:val="0"/>
          <w:sz w:val="22"/>
        </w:rPr>
        <w:t>That changes the question from: “Can I help more?” to: “What would let me practice the next level of work?”</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Ask what kind of responsibility.</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“responsibility”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decisions will I get to make?</w:t>
            </w:r>
          </w:p>
        </w:tc>
        <w:tc>
          <w:tcPr>
            <w:tcW w:type="dxa" w:w="4752"/>
          </w:tcPr>
          <w:p>
            <w:pPr>
              <w:spacing w:before="60" w:after="60" w:line="264" w:lineRule="auto"/>
            </w:pPr>
            <w:r/>
            <w:r>
              <w:rPr>
                <w:b w:val="0"/>
                <w:i w:val="0"/>
                <w:sz w:val="17"/>
              </w:rPr>
              <w:t>NEW_V7_FS_07_ASK_WHAT_KIND</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NEW_V7_FS_08_CHANGES_THE_CONVERSATION,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YOU CAN BE VALUABLE AND STILL HARD TO PICTURE HIGHER</w:t>
      </w:r>
    </w:p>
    <w:p>
      <w:pPr>
        <w:spacing w:before="200" w:after="60"/>
        <w:keepNext w:val="1"/>
        <w:keepLines w:val="1"/>
      </w:pPr>
      <w:r>
        <w:rPr>
          <w:b/>
          <w:i w:val="0"/>
          <w:color w:val="8A6D1E"/>
          <w:sz w:val="17"/>
        </w:rPr>
        <w:t>STOP SCROLL</w:t>
      </w:r>
    </w:p>
    <w:p>
      <w:pPr>
        <w:spacing w:before="0" w:after="80"/>
      </w:pPr>
      <w:r>
        <w:rPr>
          <w:b/>
          <w:i w:val="0"/>
          <w:sz w:val="26"/>
        </w:rPr>
        <w:t>You may be doing hard work every day.</w:t>
      </w:r>
    </w:p>
    <w:p>
      <w:pPr>
        <w:spacing w:before="200" w:after="60"/>
        <w:keepNext w:val="1"/>
        <w:keepLines w:val="1"/>
      </w:pPr>
      <w:r>
        <w:rPr>
          <w:b/>
          <w:i w:val="0"/>
          <w:color w:val="8A6D1E"/>
          <w:sz w:val="17"/>
        </w:rPr>
        <w:t>HOLD ATTENTION</w:t>
      </w:r>
    </w:p>
    <w:p>
      <w:pPr>
        <w:spacing w:before="0" w:after="80"/>
      </w:pPr>
      <w:r>
        <w:rPr>
          <w:b w:val="0"/>
          <w:i w:val="0"/>
          <w:sz w:val="22"/>
        </w:rPr>
        <w:t>But if most of the work people see is rescue, cleanup, and execution, they may see you as very important to the role you already have.</w:t>
      </w:r>
    </w:p>
    <w:p>
      <w:pPr>
        <w:spacing w:before="0" w:after="80"/>
      </w:pPr>
      <w:r>
        <w:rPr>
          <w:b w:val="0"/>
          <w:i w:val="0"/>
          <w:sz w:val="22"/>
        </w:rPr>
        <w:t>Your value is real.</w:t>
      </w:r>
    </w:p>
    <w:p>
      <w:pPr>
        <w:spacing w:before="0" w:after="80"/>
      </w:pPr>
      <w:r>
        <w:rPr>
          <w:b w:val="0"/>
          <w:i w:val="0"/>
          <w:sz w:val="22"/>
        </w:rPr>
        <w:t>The problem may be that the evidence people see is evidence for your current role, not the next one.</w:t>
      </w:r>
    </w:p>
    <w:p>
      <w:pPr>
        <w:spacing w:before="0" w:after="80"/>
      </w:pPr>
      <w:r>
        <w:rPr>
          <w:b w:val="0"/>
          <w:i w:val="0"/>
          <w:sz w:val="22"/>
        </w:rPr>
        <w:t>You can become more useful without becoming easier to picture at the next level.</w:t>
      </w:r>
    </w:p>
    <w:p>
      <w:pPr>
        <w:spacing w:before="200" w:after="60"/>
        <w:keepNext w:val="1"/>
        <w:keepLines w:val="1"/>
      </w:pPr>
      <w:r>
        <w:rPr>
          <w:b/>
          <w:i w:val="0"/>
          <w:color w:val="8A6D1E"/>
          <w:sz w:val="17"/>
        </w:rPr>
        <w:t>ONE ASK</w:t>
      </w:r>
    </w:p>
    <w:p>
      <w:pPr>
        <w:spacing w:before="0" w:after="80"/>
      </w:pPr>
      <w:r>
        <w:rPr>
          <w:b/>
          <w:i w:val="0"/>
          <w:sz w:val="22"/>
        </w:rPr>
        <w:t>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evidence for your current role, not the next one</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“every day”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problem may be that the evidence people see</w:t>
            </w:r>
          </w:p>
        </w:tc>
        <w:tc>
          <w:tcPr>
            <w:tcW w:type="dxa" w:w="4752"/>
          </w:tcPr>
          <w:p>
            <w:pPr>
              <w:spacing w:before="60" w:after="60" w:line="264" w:lineRule="auto"/>
            </w:pPr>
            <w:r/>
            <w:r>
              <w:rPr>
                <w:b w:val="0"/>
                <w:i w:val="0"/>
                <w:sz w:val="17"/>
              </w:rPr>
              <w:t>NEW_V7_FS_06_EVIDENCE_FOR_WHICH_ROLE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NEW_V7_FS_13_CTA,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