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20 rendered teaching and end-card states across 15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WHAT HAPPENS BEFORE THE TITLE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38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41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 opening steps, 3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20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