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6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4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Practical action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“Before your scope expands again, ask what comes off your plate.”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Are You Growing—or Just Being Given More Work?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Before your scope expands again, ask what comes off your plate.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Then ask two more questions.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Which decisions need to belong to me if I am responsible for these outcomes?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how and when will this expanded scope be reviewed?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a stronger conversation than simply saying: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“I have too much work.”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are showing how the role itself has changed.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If something new becomes permanent, something around the role may need to change too — priorities, authority, support, scope or recognition.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Temporary work without a review point has a way of becoming the new baseline.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