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VIDEO 5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Recording Run of Show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Why Nobody Can Tell What You're Actually Good At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Orientation  </w:t>
      </w:r>
      <w:r>
        <w:rPr>
          <w:sz w:val="21"/>
        </w:rPr>
        <w:t>HORIZONTAL 16:9, camera-led teaching</w:t>
      </w:r>
    </w:p>
    <w:p>
      <w:pPr>
        <w:spacing w:after="80"/>
      </w:pPr>
      <w:r>
        <w:rPr>
          <w:b/>
          <w:color w:val="8A6D1E"/>
          <w:sz w:val="20"/>
        </w:rPr>
        <w:t xml:space="preserve">Target runtime  </w:t>
      </w:r>
      <w:r>
        <w:rPr>
          <w:sz w:val="21"/>
        </w:rPr>
        <w:t>Approximately 17:00 to 18:30</w:t>
      </w:r>
    </w:p>
    <w:p>
      <w:pPr>
        <w:spacing w:after="80"/>
      </w:pPr>
      <w:r>
        <w:rPr>
          <w:b/>
          <w:color w:val="8A6D1E"/>
          <w:sz w:val="20"/>
        </w:rPr>
        <w:t xml:space="preserve">Thumbnail  </w:t>
      </w:r>
      <w:r>
        <w:rPr>
          <w:sz w:val="21"/>
        </w:rPr>
        <w:t>THEY CAN'T READ YOU</w:t>
      </w:r>
    </w:p>
    <w:p>
      <w:pPr>
        <w:spacing w:after="80"/>
      </w:pPr>
      <w:r>
        <w:rPr>
          <w:b/>
          <w:color w:val="8A6D1E"/>
          <w:sz w:val="20"/>
        </w:rPr>
        <w:t xml:space="preserve">Framework  </w:t>
      </w:r>
      <w:r>
        <w:rPr>
          <w:sz w:val="21"/>
        </w:rPr>
        <w:t>The One-Line Test: Claim, Spine, Receipts</w:t>
      </w:r>
    </w:p>
    <w:p>
      <w:pPr>
        <w:spacing w:after="80"/>
      </w:pPr>
      <w:r>
        <w:rPr>
          <w:b/>
          <w:color w:val="8A6D1E"/>
          <w:sz w:val="20"/>
        </w:rPr>
        <w:t xml:space="preserve">Spoken CTA  </w:t>
      </w:r>
      <w:r>
        <w:rPr>
          <w:sz w:val="21"/>
        </w:rPr>
        <w:t>Write your one-line Claim in the comments.</w:t>
      </w:r>
    </w:p>
    <w:p>
      <w:pPr>
        <w:spacing w:after="80"/>
      </w:pPr>
      <w:r>
        <w:rPr>
          <w:b/>
          <w:color w:val="8A6D1E"/>
          <w:sz w:val="20"/>
        </w:rPr>
        <w:t xml:space="preserve">Watch Next  </w:t>
      </w:r>
      <w:r>
        <w:rPr>
          <w:sz w:val="21"/>
        </w:rPr>
        <w:t>How to Change Jobs Without Starting Your Career Over</w:t>
      </w:r>
    </w:p>
    <w:p>
      <w:pPr>
        <w:spacing w:after="80"/>
      </w:pPr>
      <w:r>
        <w:rPr>
          <w:b/>
          <w:color w:val="8A6D1E"/>
          <w:sz w:val="20"/>
        </w:rPr>
        <w:t xml:space="preserve">Export  </w:t>
      </w:r>
      <w:r>
        <w:rPr>
          <w:sz w:val="21"/>
        </w:rPr>
        <w:t>1920x1080 minimum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The Recording Master is the spoken source of truth. Read from Video_5_Why_Nobody_Can_Tell_What_Youre_Actually_Good_At_Recording_Master_FINAL.docx. Nothing in this run of show replaces a line of it.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BEFORE YOU PRESS RECORD</w:t>
      </w:r>
    </w:p>
    <w:p>
      <w:pPr>
        <w:spacing w:before="0" w:after="80"/>
      </w:pPr>
      <w:r>
        <w:rPr>
          <w:b w:val="0"/>
          <w:i w:val="0"/>
          <w:sz w:val="21"/>
        </w:rPr>
        <w:t>•  Horizontal. Confirm 16:9 before the first take.</w:t>
      </w:r>
    </w:p>
    <w:p>
      <w:pPr>
        <w:spacing w:before="0" w:after="80"/>
      </w:pPr>
      <w:r>
        <w:rPr>
          <w:b w:val="0"/>
          <w:i w:val="0"/>
          <w:sz w:val="21"/>
        </w:rPr>
        <w:t>•  The opening is locked. Start on the exact first line of the master and do not warm up into it.</w:t>
      </w:r>
    </w:p>
    <w:p>
      <w:pPr>
        <w:spacing w:before="0" w:after="80"/>
      </w:pPr>
      <w:r>
        <w:rPr>
          <w:b w:val="0"/>
          <w:i w:val="0"/>
          <w:sz w:val="21"/>
        </w:rPr>
        <w:t>•  Say the first line once cold to set level, then start properly.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THE OPENING, LOCKED</w:t>
      </w:r>
    </w:p>
    <w:p>
      <w:pPr>
        <w:spacing w:before="0" w:after="80"/>
      </w:pPr>
      <w:r>
        <w:rPr>
          <w:b w:val="0"/>
          <w:i/>
          <w:color w:val="112345"/>
          <w:sz w:val="26"/>
        </w:rPr>
        <w:t>People can respect your experience and still have no idea what to do with you.</w:t>
      </w:r>
    </w:p>
    <w:p>
      <w:pPr>
        <w:spacing w:before="0" w:after="200"/>
      </w:pPr>
      <w:r>
        <w:rPr>
          <w:b w:val="0"/>
          <w:i/>
          <w:color w:val="112345"/>
          <w:sz w:val="26"/>
        </w:rPr>
        <w:t>That is the hidden problem with a long career.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SECTIONS, IN ORDER</w:t>
      </w:r>
    </w:p>
    <w:p>
      <w:pPr>
        <w:spacing w:before="0" w:after="80"/>
      </w:pPr>
      <w:r>
        <w:rPr>
          <w:b w:val="0"/>
          <w:i w:val="0"/>
          <w:sz w:val="21"/>
        </w:rPr>
        <w:t>•  Opening: respected, and still hard to place.</w:t>
      </w:r>
    </w:p>
    <w:p>
      <w:pPr>
        <w:spacing w:before="0" w:after="80"/>
      </w:pPr>
      <w:r>
        <w:rPr>
          <w:b w:val="0"/>
          <w:i w:val="0"/>
          <w:sz w:val="21"/>
        </w:rPr>
        <w:t>•  The sorting mechanism.</w:t>
      </w:r>
    </w:p>
    <w:p>
      <w:pPr>
        <w:spacing w:before="0" w:after="80"/>
      </w:pPr>
      <w:r>
        <w:rPr>
          <w:b w:val="0"/>
          <w:i w:val="0"/>
          <w:sz w:val="21"/>
        </w:rPr>
        <w:t>•  Why the career summary fails, including the nine lives line, once.</w:t>
      </w:r>
    </w:p>
    <w:p>
      <w:pPr>
        <w:spacing w:before="0" w:after="80"/>
      </w:pPr>
      <w:r>
        <w:rPr>
          <w:b w:val="0"/>
          <w:i w:val="0"/>
          <w:sz w:val="21"/>
        </w:rPr>
        <w:t>•  The One-Line Test: Claim, Spine, Receipts.</w:t>
      </w:r>
    </w:p>
    <w:p>
      <w:pPr>
        <w:spacing w:before="0" w:after="80"/>
      </w:pPr>
      <w:r>
        <w:rPr>
          <w:b w:val="0"/>
          <w:i w:val="0"/>
          <w:sz w:val="21"/>
        </w:rPr>
        <w:t>•  Claim, including the sharper sentence not used.</w:t>
      </w:r>
    </w:p>
    <w:p>
      <w:pPr>
        <w:spacing w:before="0" w:after="80"/>
      </w:pPr>
      <w:r>
        <w:rPr>
          <w:b w:val="0"/>
          <w:i w:val="0"/>
          <w:sz w:val="21"/>
        </w:rPr>
        <w:t>•  Spine: remove the nouns, look at the verbs.</w:t>
      </w:r>
    </w:p>
    <w:p>
      <w:pPr>
        <w:spacing w:before="0" w:after="80"/>
      </w:pPr>
      <w:r>
        <w:rPr>
          <w:b w:val="0"/>
          <w:i w:val="0"/>
          <w:sz w:val="21"/>
        </w:rPr>
        <w:t>•  Receipts: three bounded pieces of evidence.</w:t>
      </w:r>
    </w:p>
    <w:p>
      <w:pPr>
        <w:spacing w:before="0" w:after="80"/>
      </w:pPr>
      <w:r>
        <w:rPr>
          <w:b w:val="0"/>
          <w:i w:val="0"/>
          <w:sz w:val="21"/>
        </w:rPr>
        <w:t>•  Test the Claim.</w:t>
      </w:r>
    </w:p>
    <w:p>
      <w:pPr>
        <w:spacing w:before="0" w:after="80"/>
      </w:pPr>
      <w:r>
        <w:rPr>
          <w:b w:val="0"/>
          <w:i w:val="0"/>
          <w:sz w:val="21"/>
        </w:rPr>
        <w:t>•  When the Claim does not land, and the real limits.</w:t>
      </w:r>
    </w:p>
    <w:p>
      <w:pPr>
        <w:spacing w:before="0" w:after="80"/>
      </w:pPr>
      <w:r>
        <w:rPr>
          <w:b w:val="0"/>
          <w:i w:val="0"/>
          <w:sz w:val="21"/>
        </w:rPr>
        <w:t>•  Closing: CTA, resource bridge, Watch Next.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BOUNDARIES TO HOLD WHILE SPEAKING</w:t>
      </w:r>
    </w:p>
    <w:p>
      <w:pPr>
        <w:spacing w:before="0" w:after="100"/>
      </w:pPr>
      <w:r>
        <w:rPr>
          <w:b w:val="0"/>
          <w:i w:val="0"/>
          <w:sz w:val="21"/>
        </w:rPr>
        <w:t>•  Never imply that all experience transfers. Some will not travel into the next context, and the script says so.</w:t>
      </w:r>
    </w:p>
    <w:p>
      <w:pPr>
        <w:spacing w:before="0" w:after="100"/>
      </w:pPr>
      <w:r>
        <w:rPr>
          <w:b w:val="0"/>
          <w:i w:val="0"/>
          <w:sz w:val="21"/>
        </w:rPr>
        <w:t>•  Never imply that good storytelling erases bias or age discrimination.</w:t>
      </w:r>
    </w:p>
    <w:p>
      <w:pPr>
        <w:spacing w:before="0" w:after="100"/>
      </w:pPr>
      <w:r>
        <w:rPr>
          <w:b w:val="0"/>
          <w:i w:val="0"/>
          <w:sz w:val="21"/>
        </w:rPr>
        <w:t>•  Never imply that framing replaces a missing credential or domain knowledge.</w:t>
      </w:r>
    </w:p>
    <w:p>
      <w:pPr>
        <w:spacing w:before="0" w:after="100"/>
      </w:pPr>
      <w:r>
        <w:rPr>
          <w:b w:val="0"/>
          <w:i w:val="0"/>
          <w:sz w:val="21"/>
        </w:rPr>
        <w:t>•  Never imply that every career move compounds, or that every short tenure is harmless.</w:t>
      </w:r>
    </w:p>
    <w:p>
      <w:pPr>
        <w:spacing w:before="0" w:after="100"/>
      </w:pPr>
      <w:r>
        <w:rPr>
          <w:b w:val="0"/>
          <w:i w:val="0"/>
          <w:sz w:val="21"/>
        </w:rPr>
        <w:t>•  Never imply that a story substitutes for evidence.</w:t>
      </w:r>
    </w:p>
    <w:p>
      <w:pPr>
        <w:spacing w:before="0" w:after="100"/>
      </w:pPr>
      <w:r>
        <w:rPr>
          <w:b w:val="0"/>
          <w:i w:val="0"/>
          <w:sz w:val="21"/>
        </w:rPr>
        <w:t>•  Keep the relearning, the market realities and the employer constraints in. They are the part most easily lost in delivery.</w:t>
      </w:r>
    </w:p>
    <w:p>
      <w:pPr>
        <w:spacing w:before="0" w:after="100"/>
      </w:pPr>
      <w:r>
        <w:rPr>
          <w:b w:val="0"/>
          <w:i w:val="0"/>
          <w:sz w:val="21"/>
        </w:rPr>
        <w:t>•  Do not suggest keeping confidential, proprietary, customer, employee or employer-owned material. Evidence is your own account of your own work.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THE ENDING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DO NOT STOP RECORDING YET.</w:t>
      </w:r>
    </w:p>
    <w:p>
      <w:pPr>
        <w:spacing w:before="0" w:after="100"/>
      </w:pPr>
      <w:r>
        <w:rPr>
          <w:b w:val="0"/>
          <w:i w:val="0"/>
          <w:sz w:val="21"/>
        </w:rPr>
        <w:t>•  The spoken CTA in full: Write your one-line Claim in the comments.</w:t>
      </w:r>
    </w:p>
    <w:p>
      <w:pPr>
        <w:spacing w:before="0" w:after="100"/>
      </w:pPr>
      <w:r>
        <w:rPr>
          <w:b w:val="0"/>
          <w:i w:val="0"/>
          <w:sz w:val="21"/>
        </w:rPr>
        <w:t>•  The resource bridge naming the free 10-Minute Career Evidence Starter in the pinned comment.</w:t>
      </w:r>
    </w:p>
    <w:p>
      <w:pPr>
        <w:spacing w:before="0" w:after="100"/>
      </w:pPr>
      <w:r>
        <w:rPr>
          <w:b w:val="0"/>
          <w:i w:val="0"/>
          <w:sz w:val="21"/>
        </w:rPr>
        <w:t>•  No second product route. One resource only in this video.</w:t>
      </w:r>
    </w:p>
    <w:p>
      <w:pPr>
        <w:spacing w:before="0" w:after="100"/>
      </w:pPr>
      <w:r>
        <w:rPr>
          <w:b w:val="0"/>
          <w:i w:val="0"/>
          <w:sz w:val="21"/>
        </w:rPr>
        <w:t>•  The Watch Next handoff naming How to Change Jobs Without Starting Your Career Over.</w:t>
      </w:r>
    </w:p>
    <w:p>
      <w:pPr>
        <w:spacing w:before="0" w:after="100"/>
      </w:pPr>
      <w:r>
        <w:rPr>
          <w:b w:val="0"/>
          <w:i w:val="0"/>
          <w:sz w:val="21"/>
        </w:rPr>
        <w:t>•  Both closing lines.</w:t>
      </w:r>
    </w:p>
    <w:p>
      <w:pPr>
        <w:spacing w:before="0" w:after="100"/>
      </w:pPr>
      <w:r>
        <w:rPr>
          <w:b w:val="0"/>
          <w:i w:val="0"/>
          <w:sz w:val="21"/>
        </w:rPr>
        <w:t>•  Three seconds of silence held on camera, then stop moving. Anything after the last word is dead footage and the editor has been told to cut it.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112345"/>
          <w:sz w:val="21"/>
        </w:rPr>
        <w:t>RECORDING COMPLETE. Only once every line above exists.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VISUAL GRAMMAR</w:t>
      </w:r>
    </w:p>
    <w:p>
      <w:pPr>
        <w:spacing w:after="80"/>
      </w:pPr>
      <w:r>
        <w:rPr>
          <w:b/>
          <w:color w:val="8A6D1E"/>
          <w:sz w:val="20"/>
        </w:rPr>
        <w:t xml:space="preserve">SHORT SINGLE-LINE CALLOUT  </w:t>
      </w:r>
      <w:r>
        <w:rPr>
          <w:sz w:val="21"/>
        </w:rPr>
        <w:t>May appear over Temidayo on camera.</w:t>
      </w:r>
    </w:p>
    <w:p>
      <w:pPr>
        <w:spacing w:after="80"/>
      </w:pPr>
      <w:r>
        <w:rPr>
          <w:b/>
          <w:color w:val="8A6D1E"/>
          <w:sz w:val="20"/>
        </w:rPr>
        <w:t xml:space="preserve">FRAMEWORK, COMPARISON, NUMBERED STRUCTURE, MULTI-PART IDEA  </w:t>
      </w:r>
      <w:r>
        <w:rPr>
          <w:sz w:val="21"/>
        </w:rPr>
        <w:t>TRUE FULL-SCREEN motion graphic.</w:t>
      </w:r>
    </w:p>
    <w:p>
      <w:pPr>
        <w:spacing w:after="80"/>
      </w:pPr>
      <w:r>
        <w:rPr>
          <w:b/>
          <w:color w:val="8A6D1E"/>
          <w:sz w:val="20"/>
        </w:rPr>
        <w:t xml:space="preserve">SUBSTANTIVE B-ROLL  </w:t>
      </w:r>
      <w:r>
        <w:rPr>
          <w:sz w:val="21"/>
        </w:rPr>
        <w:t>TRUE FULL-SCREEN visual break.</w:t>
      </w:r>
    </w:p>
    <w:p>
      <w:pPr>
        <w:spacing w:after="80"/>
      </w:pPr>
      <w:r>
        <w:rPr>
          <w:b/>
          <w:color w:val="8A6D1E"/>
          <w:sz w:val="20"/>
        </w:rPr>
        <w:t xml:space="preserve">CTA AND RESOURCE  </w:t>
      </w:r>
      <w:r>
        <w:rPr>
          <w:sz w:val="21"/>
        </w:rPr>
        <w:t>TRUE FULL SCREEN.</w:t>
      </w:r>
    </w:p>
    <w:p>
      <w:pPr>
        <w:spacing w:after="80"/>
      </w:pPr>
      <w:r>
        <w:rPr>
          <w:b/>
          <w:color w:val="8A6D1E"/>
          <w:sz w:val="20"/>
        </w:rPr>
        <w:t xml:space="preserve">WATCH NEXT  </w:t>
      </w:r>
      <w:r>
        <w:rPr>
          <w:sz w:val="21"/>
        </w:rPr>
        <w:t>TRUE FULL SCREEN, final visual, no return to camera after it.</w:t>
      </w:r>
    </w:p>
    <w:p>
      <w:pPr>
        <w:spacing w:before="160" w:after="160"/>
      </w:pPr>
      <w:r>
        <w:rPr>
          <w:b w:val="0"/>
          <w:i w:val="0"/>
          <w:color w:val="5A6B82"/>
          <w:sz w:val="20"/>
        </w:rPr>
        <w:t>TRUE FULL SCREEN means all of the following:</w:t>
        <w:br/>
        <w:br/>
        <w:t xml:space="preserve">  - the visual occupies the ENTIRE 16:9 canvas</w:t>
        <w:br/>
        <w:t xml:space="preserve">  - Temidayo is NOT visible moving behind it</w:t>
        <w:br/>
        <w:t xml:space="preserve">  - Temidayo is NOT visible around the sides or the edges</w:t>
        <w:br/>
        <w:t xml:space="preserve">  - there is NO smaller graphic or video rectangle floating over her footage</w:t>
        <w:br/>
        <w:t xml:space="preserve">  - the visual is its own scene, not an overlay</w:t>
        <w:br/>
        <w:t xml:space="preserve">  - her spoken audio continues underneath</w:t>
        <w:br/>
        <w:t xml:space="preserve">  - then cut cleanly back to her</w:t>
        <w:br/>
        <w:br/>
        <w:t>The instruction to give Co-Creator is not "make the graphic full screen." It is:</w:t>
        <w:br/>
        <w:br/>
        <w:t xml:space="preserve">  "HIDE / REMOVE THE CAMERA VISUALLY DURING THIS SCENE. The motion graphic or</w:t>
        <w:br/>
        <w:t xml:space="preserve">   B-roll must be the only visual filling the entire 16:9 canvas."</w:t>
        <w:br/>
        <w:br/>
        <w:t>This applies to substantive B-roll exactly as it applies to graphics.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MOBILE LEGIBILITY</w:t>
      </w:r>
    </w:p>
    <w:p>
      <w:pPr>
        <w:spacing w:before="0" w:after="160"/>
      </w:pPr>
      <w:r>
        <w:rPr>
          <w:b w:val="0"/>
          <w:i w:val="0"/>
          <w:color w:val="5A6B82"/>
          <w:sz w:val="20"/>
        </w:rPr>
        <w:t>MOBILE LEGIBILITY IS A HARD REQUIREMENT</w:t>
        <w:br/>
        <w:br/>
        <w:t>This comes from watching Videos 1 to 3 live on YouTube. Some earlier graphics</w:t>
        <w:br/>
        <w:t>were too small on a phone. Every substantive full-screen graphic in this package</w:t>
        <w:br/>
        <w:t>has to be understood at normal phone size in about one to two seconds.</w:t>
        <w:br/>
        <w:br/>
        <w:t>Use very large typography, bold hierarchy, strong contrast, short phrases, one</w:t>
        <w:br/>
        <w:t>dominant idea per state, sequential reveals, minimal support copy, and large key</w:t>
        <w:br/>
        <w:t>words.</w:t>
        <w:br/>
        <w:br/>
        <w:t>Avoid tiny labels, small footer copy, long sentences, dense grids, four-column</w:t>
        <w:br/>
        <w:t>layouts, several small information boxes, meaning hidden in support text, and</w:t>
        <w:br/>
        <w:t>shrinking everything just so it fits.</w:t>
        <w:br/>
        <w:br/>
        <w:t>If a design looks elegant on desktop but is hard to read on a phone, simplify</w:t>
        <w:br/>
        <w:t>it. The reference assets were checked by rendering them at 390 points wide and</w:t>
        <w:br/>
        <w:t>reading them at that size.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CAPTIONS</w:t>
      </w:r>
    </w:p>
    <w:p>
      <w:pPr>
        <w:spacing w:before="0" w:after="160"/>
      </w:pPr>
      <w:r>
        <w:rPr>
          <w:b w:val="0"/>
          <w:i w:val="0"/>
          <w:color w:val="5A6B82"/>
          <w:sz w:val="20"/>
        </w:rPr>
        <w:t>CAPTIONS</w:t>
        <w:br/>
        <w:br/>
        <w:t>Captions stay restrained over camera. Hide, move, simplify or suppress them</w:t>
        <w:br/>
        <w:t>during full-screen motion graphics, substantive B-roll, the resource and CTA</w:t>
        <w:br/>
        <w:t>card, and Watch Next. Captions must never compete with designed text.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SUBSCRIBE CUE</w:t>
      </w:r>
    </w:p>
    <w:p>
      <w:pPr>
        <w:spacing w:before="0" w:after="160"/>
      </w:pPr>
      <w:r>
        <w:rPr>
          <w:b w:val="0"/>
          <w:i w:val="0"/>
          <w:color w:val="5A6B82"/>
          <w:sz w:val="20"/>
        </w:rPr>
        <w:t>SUBSCRIBE CUE</w:t>
        <w:br/>
        <w:br/>
        <w:t>One restrained visual cue, and it is a visual only. It adds no spoken dialogue</w:t>
        <w:br/>
        <w:t>and the recording script is not modified for it.</w:t>
        <w:br/>
        <w:br/>
        <w:t xml:space="preserve">  - place it after the Claim section, at the first real One-Line Test payoff</w:t>
        <w:br/>
        <w:t xml:space="preserve">  - about one second</w:t>
        <w:br/>
        <w:t xml:space="preserve">  - premium, small, restrained fade, slide or gentle scale</w:t>
        <w:br/>
        <w:t xml:space="preserve">  - a quiet click, a soft pop or a subtle whoosh</w:t>
        <w:br/>
        <w:br/>
        <w:t>Never in the opening seconds. No giant YouTube Subscribe animation and no loud</w:t>
        <w:br/>
        <w:t>sound.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SOUND</w:t>
      </w:r>
    </w:p>
    <w:p>
      <w:pPr>
        <w:spacing w:before="0" w:after="160"/>
      </w:pPr>
      <w:r>
        <w:rPr>
          <w:b w:val="0"/>
          <w:i w:val="0"/>
          <w:color w:val="5A6B82"/>
          <w:sz w:val="20"/>
        </w:rPr>
        <w:t>SOUND DESIGN</w:t>
        <w:br/>
        <w:br/>
        <w:t>Four to seven restrained accents across the video, all quieter than her voice.</w:t>
        <w:br/>
        <w:br/>
        <w:t>Reserve them for the hero graphic entrance, the framework reveal, a section</w:t>
        <w:br/>
        <w:t>transition, a comparison reveal, the Subscribe cue, a key payoff, the resource</w:t>
        <w:br/>
        <w:t>entrance, and the Watch Next handoff. No constant effects.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