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VIDEO 4</w:t>
      </w:r>
    </w:p>
    <w:p>
      <w:pPr>
        <w:spacing w:before="0" w:after="80"/>
      </w:pPr>
      <w:r>
        <w:rPr>
          <w:b/>
          <w:i w:val="0"/>
          <w:color w:val="112345"/>
          <w:sz w:val="42"/>
        </w:rPr>
        <w:t>Recording Run of Show</w:t>
      </w:r>
    </w:p>
    <w:p>
      <w:pPr>
        <w:spacing w:before="0" w:after="280"/>
      </w:pPr>
      <w:r>
        <w:rPr>
          <w:b w:val="0"/>
          <w:i w:val="0"/>
          <w:color w:val="5A6B82"/>
          <w:sz w:val="20"/>
        </w:rPr>
        <w:t>Why Nobody Can Tell What You're Actually Good At</w:t>
      </w:r>
    </w:p>
    <w:p>
      <w:pPr>
        <w:spacing w:before="0" w:after="240"/>
        <w:pBdr>
          <w:bottom w:val="single" w:sz="6" w:color="8A6D1E"/>
        </w:pBdr>
      </w:pPr>
    </w:p>
    <w:p>
      <w:pPr>
        <w:spacing w:after="80"/>
      </w:pPr>
      <w:r>
        <w:rPr>
          <w:b/>
          <w:color w:val="8A6D1E"/>
          <w:sz w:val="20"/>
        </w:rPr>
        <w:t xml:space="preserve">Orientation  </w:t>
      </w:r>
      <w:r>
        <w:rPr>
          <w:sz w:val="21"/>
        </w:rPr>
        <w:t>HORIZONTAL 16:9</w:t>
      </w:r>
    </w:p>
    <w:p>
      <w:pPr>
        <w:spacing w:after="80"/>
      </w:pPr>
      <w:r>
        <w:rPr>
          <w:b/>
          <w:color w:val="8A6D1E"/>
          <w:sz w:val="20"/>
        </w:rPr>
        <w:t xml:space="preserve">Target runtime  </w:t>
      </w:r>
      <w:r>
        <w:rPr>
          <w:sz w:val="21"/>
        </w:rPr>
        <w:t>17:00 to 18:30</w:t>
      </w:r>
    </w:p>
    <w:p>
      <w:pPr>
        <w:spacing w:after="80"/>
      </w:pPr>
      <w:r>
        <w:rPr>
          <w:b/>
          <w:color w:val="8A6D1E"/>
          <w:sz w:val="20"/>
        </w:rPr>
        <w:t xml:space="preserve">Order in session  </w:t>
      </w:r>
      <w:r>
        <w:rPr>
          <w:sz w:val="21"/>
        </w:rPr>
        <w:t>Video 4 first, break, then Video 5</w:t>
      </w:r>
    </w:p>
    <w:p>
      <w:pPr>
        <w:spacing w:before="320" w:after="120"/>
        <w:keepNext w:val="1"/>
        <w:keepLines w:val="1"/>
      </w:pPr>
      <w:r>
        <w:rPr>
          <w:b/>
          <w:i w:val="0"/>
          <w:color w:val="112345"/>
          <w:sz w:val="26"/>
        </w:rPr>
        <w:t>BEFORE YOU PRESS RECORD</w:t>
      </w:r>
    </w:p>
    <w:p>
      <w:pPr>
        <w:spacing w:before="0" w:after="80"/>
      </w:pPr>
      <w:r>
        <w:rPr>
          <w:b w:val="0"/>
          <w:i w:val="0"/>
          <w:sz w:val="21"/>
        </w:rPr>
        <w:t>•  Horizontal. Check the frame is 16:9 before the first take.</w:t>
      </w:r>
    </w:p>
    <w:p>
      <w:pPr>
        <w:spacing w:before="0" w:after="80"/>
      </w:pPr>
      <w:r>
        <w:rPr>
          <w:b w:val="0"/>
          <w:i w:val="0"/>
          <w:sz w:val="21"/>
        </w:rPr>
        <w:t>•  Water within reach, phone face down, notifications off.</w:t>
      </w:r>
    </w:p>
    <w:p>
      <w:pPr>
        <w:spacing w:before="0" w:after="80"/>
      </w:pPr>
      <w:r>
        <w:rPr>
          <w:b w:val="0"/>
          <w:i w:val="0"/>
          <w:sz w:val="21"/>
        </w:rPr>
        <w:t>•  Paper and pen in shot is fine and on brand for this video.</w:t>
      </w:r>
    </w:p>
    <w:p>
      <w:pPr>
        <w:spacing w:before="0" w:after="80"/>
      </w:pPr>
      <w:r>
        <w:rPr>
          <w:b w:val="0"/>
          <w:i w:val="0"/>
          <w:sz w:val="21"/>
        </w:rPr>
        <w:t>•  Say the first line once cold to set level, then start properly.</w:t>
      </w:r>
    </w:p>
    <w:p>
      <w:pPr>
        <w:spacing w:before="200" w:after="200"/>
        <w:ind w:left="216"/>
        <w:pBdr>
          <w:left w:val="single" w:sz="18" w:color="9B2C10" w:space="8"/>
        </w:pBdr>
        <w:keepNext w:val="1"/>
        <w:keepLines w:val="1"/>
      </w:pPr>
      <w:r>
        <w:rPr>
          <w:b/>
          <w:color w:val="9B2C10"/>
          <w:sz w:val="21"/>
        </w:rPr>
        <w:t>PRE-RECORD TEST, from the research. Before filming, read the Claim to three people outside your field and ask what they think you help with. If their next question is about your history rather than the problem, fix the Claim before you shoot. The research names this the single condition that decides whether this video works or becomes an essay.</w:t>
      </w:r>
    </w:p>
    <w:p>
      <w:pPr>
        <w:spacing w:before="320" w:after="120"/>
        <w:keepNext w:val="1"/>
        <w:keepLines w:val="1"/>
      </w:pPr>
      <w:r>
        <w:rPr>
          <w:b/>
          <w:i w:val="0"/>
          <w:color w:val="112345"/>
          <w:sz w:val="26"/>
        </w:rPr>
        <w:t>SECTIONS</w:t>
      </w:r>
    </w:p>
    <w:p>
      <w:pPr>
        <w:spacing w:before="200" w:after="40"/>
        <w:keepNext w:val="1"/>
        <w:keepLines w:val="1"/>
      </w:pPr>
      <w:r>
        <w:rPr>
          <w:b/>
          <w:i w:val="0"/>
          <w:color w:val="112345"/>
          <w:sz w:val="22"/>
        </w:rPr>
        <w:t>0:00   Cold open</w:t>
      </w:r>
    </w:p>
    <w:p>
      <w:pPr>
        <w:spacing w:before="0" w:after="80"/>
      </w:pPr>
      <w:r>
        <w:rPr>
          <w:b w:val="0"/>
          <w:i w:val="0"/>
          <w:color w:val="5A6B82"/>
          <w:sz w:val="20"/>
        </w:rPr>
        <w:t>No greeting, no channel introduction, no credentials. Straight into the line. Insider truth, then the consequence, then the promise of one written sentence.</w:t>
      </w:r>
    </w:p>
    <w:p>
      <w:pPr>
        <w:spacing w:before="200" w:after="40"/>
        <w:keepNext w:val="1"/>
        <w:keepLines w:val="1"/>
      </w:pPr>
      <w:r>
        <w:rPr>
          <w:b/>
          <w:i w:val="0"/>
          <w:color w:val="112345"/>
          <w:sz w:val="22"/>
        </w:rPr>
        <w:t>1:15   Who this is for</w:t>
      </w:r>
    </w:p>
    <w:p>
      <w:pPr>
        <w:spacing w:before="0" w:after="80"/>
      </w:pPr>
      <w:r>
        <w:rPr>
          <w:b w:val="0"/>
          <w:i w:val="0"/>
          <w:color w:val="5A6B82"/>
          <w:sz w:val="20"/>
        </w:rPr>
        <w:t>Twelve, fifteen, twenty years. Name the status tension without blaming anybody. Warm about the people misreading you.</w:t>
      </w:r>
    </w:p>
    <w:p>
      <w:pPr>
        <w:spacing w:before="200" w:after="40"/>
        <w:keepNext w:val="1"/>
        <w:keepLines w:val="1"/>
      </w:pPr>
      <w:r>
        <w:rPr>
          <w:b/>
          <w:i w:val="0"/>
          <w:color w:val="112345"/>
          <w:sz w:val="22"/>
        </w:rPr>
        <w:t>2:27   Participation</w:t>
      </w:r>
    </w:p>
    <w:p>
      <w:pPr>
        <w:spacing w:before="0" w:after="80"/>
      </w:pPr>
      <w:r>
        <w:rPr>
          <w:b w:val="0"/>
          <w:i w:val="0"/>
          <w:color w:val="5A6B82"/>
          <w:sz w:val="20"/>
        </w:rPr>
        <w:t>Ask for pen and paper. Mean it. This is the cheapest retention move available and it converts watching into doing.</w:t>
      </w:r>
    </w:p>
    <w:p>
      <w:pPr>
        <w:spacing w:before="200" w:after="40"/>
        <w:keepNext w:val="1"/>
        <w:keepLines w:val="1"/>
      </w:pPr>
      <w:r>
        <w:rPr>
          <w:b/>
          <w:i w:val="0"/>
          <w:color w:val="112345"/>
          <w:sz w:val="22"/>
        </w:rPr>
        <w:t>2:50   Nine lives</w:t>
      </w:r>
    </w:p>
    <w:p>
      <w:pPr>
        <w:spacing w:before="0" w:after="80"/>
      </w:pPr>
      <w:r>
        <w:rPr>
          <w:b w:val="0"/>
          <w:i w:val="0"/>
          <w:color w:val="5A6B82"/>
          <w:sz w:val="20"/>
        </w:rPr>
        <w:t>The story lands once, warmly, and turns straight into the thesis. Do not return to it later in any form.</w:t>
      </w:r>
    </w:p>
    <w:p>
      <w:pPr>
        <w:spacing w:before="200" w:after="40"/>
        <w:keepNext w:val="1"/>
        <w:keepLines w:val="1"/>
      </w:pPr>
      <w:r>
        <w:rPr>
          <w:b/>
          <w:i w:val="0"/>
          <w:color w:val="112345"/>
          <w:sz w:val="22"/>
        </w:rPr>
        <w:t>3:54   Why range gets misread</w:t>
      </w:r>
    </w:p>
    <w:p>
      <w:pPr>
        <w:spacing w:before="0" w:after="80"/>
      </w:pPr>
      <w:r>
        <w:rPr>
          <w:b w:val="0"/>
          <w:i w:val="0"/>
          <w:color w:val="5A6B82"/>
          <w:sz w:val="20"/>
        </w:rPr>
        <w:t>The mechanism. Sorting, not reading. Keep it warm about recruiters throughout.</w:t>
      </w:r>
    </w:p>
    <w:p>
      <w:pPr>
        <w:spacing w:before="200" w:after="40"/>
        <w:keepNext w:val="1"/>
        <w:keepLines w:val="1"/>
      </w:pPr>
      <w:r>
        <w:rPr>
          <w:b/>
          <w:i w:val="0"/>
          <w:color w:val="112345"/>
          <w:sz w:val="22"/>
        </w:rPr>
        <w:t>6:33   The One-Line Test</w:t>
      </w:r>
    </w:p>
    <w:p>
      <w:pPr>
        <w:spacing w:before="0" w:after="80"/>
      </w:pPr>
      <w:r>
        <w:rPr>
          <w:b w:val="0"/>
          <w:i w:val="0"/>
          <w:color w:val="5A6B82"/>
          <w:sz w:val="20"/>
        </w:rPr>
        <w:t>Name the framework. Claim, Spine, Receipts. One framework only.</w:t>
      </w:r>
    </w:p>
    <w:p>
      <w:pPr>
        <w:spacing w:before="200" w:after="40"/>
        <w:keepNext w:val="1"/>
        <w:keepLines w:val="1"/>
      </w:pPr>
      <w:r>
        <w:rPr>
          <w:b/>
          <w:i w:val="0"/>
          <w:color w:val="112345"/>
          <w:sz w:val="22"/>
        </w:rPr>
        <w:t>7:08   Part one: the Claim</w:t>
      </w:r>
    </w:p>
    <w:p>
      <w:pPr>
        <w:spacing w:before="0" w:after="80"/>
      </w:pPr>
      <w:r>
        <w:rPr>
          <w:b w:val="0"/>
          <w:i w:val="0"/>
          <w:color w:val="5A6B82"/>
          <w:sz w:val="20"/>
        </w:rPr>
        <w:t>The live demonstration begins. Résumé version out loud, then the Claim, then the sentence you did not use.</w:t>
      </w:r>
    </w:p>
    <w:p>
      <w:pPr>
        <w:spacing w:before="200" w:after="40"/>
        <w:keepNext w:val="1"/>
        <w:keepLines w:val="1"/>
      </w:pPr>
      <w:r>
        <w:rPr>
          <w:b/>
          <w:i w:val="0"/>
          <w:color w:val="112345"/>
          <w:sz w:val="22"/>
        </w:rPr>
        <w:t>10:50   Part two: the Spine</w:t>
      </w:r>
    </w:p>
    <w:p>
      <w:pPr>
        <w:spacing w:before="0" w:after="80"/>
      </w:pPr>
      <w:r>
        <w:rPr>
          <w:b w:val="0"/>
          <w:i w:val="0"/>
          <w:color w:val="5A6B82"/>
          <w:sz w:val="20"/>
        </w:rPr>
        <w:t>Contexts fast and out of order, then the single sentence underneath. Never chronological.</w:t>
      </w:r>
    </w:p>
    <w:p>
      <w:pPr>
        <w:spacing w:before="200" w:after="40"/>
        <w:keepNext w:val="1"/>
        <w:keepLines w:val="1"/>
      </w:pPr>
      <w:r>
        <w:rPr>
          <w:b/>
          <w:i w:val="0"/>
          <w:color w:val="112345"/>
          <w:sz w:val="22"/>
        </w:rPr>
        <w:t>13:04   Part three: Receipts</w:t>
      </w:r>
    </w:p>
    <w:p>
      <w:pPr>
        <w:spacing w:before="0" w:after="80"/>
      </w:pPr>
      <w:r>
        <w:rPr>
          <w:b w:val="0"/>
          <w:i w:val="0"/>
          <w:color w:val="5A6B82"/>
          <w:sz w:val="20"/>
        </w:rPr>
        <w:t>Three proofs, each with its scope qualifier said out loud. Do not drop the qualifiers.</w:t>
      </w:r>
    </w:p>
    <w:p>
      <w:pPr>
        <w:spacing w:before="200" w:after="40"/>
        <w:keepNext w:val="1"/>
        <w:keepLines w:val="1"/>
      </w:pPr>
      <w:r>
        <w:rPr>
          <w:b/>
          <w:i w:val="0"/>
          <w:color w:val="112345"/>
          <w:sz w:val="22"/>
        </w:rPr>
        <w:t>14:57   A practical test</w:t>
      </w:r>
    </w:p>
    <w:p>
      <w:pPr>
        <w:spacing w:before="0" w:after="80"/>
      </w:pPr>
      <w:r>
        <w:rPr>
          <w:b w:val="0"/>
          <w:i w:val="0"/>
          <w:color w:val="5A6B82"/>
          <w:sz w:val="20"/>
        </w:rPr>
        <w:t>Hand over the exact sentence. Practical, not scientific.</w:t>
      </w:r>
    </w:p>
    <w:p>
      <w:pPr>
        <w:spacing w:before="200" w:after="40"/>
        <w:keepNext w:val="1"/>
        <w:keepLines w:val="1"/>
      </w:pPr>
      <w:r>
        <w:rPr>
          <w:b/>
          <w:i w:val="0"/>
          <w:color w:val="112345"/>
          <w:sz w:val="22"/>
        </w:rPr>
        <w:t>15:53   When it still does not land</w:t>
      </w:r>
    </w:p>
    <w:p>
      <w:pPr>
        <w:spacing w:before="0" w:after="80"/>
      </w:pPr>
      <w:r>
        <w:rPr>
          <w:b w:val="0"/>
          <w:i w:val="0"/>
          <w:color w:val="5A6B82"/>
          <w:sz w:val="20"/>
        </w:rPr>
        <w:t>Three failure modes, then the honest limits. Do not sound triumphant here.</w:t>
      </w:r>
    </w:p>
    <w:p>
      <w:pPr>
        <w:spacing w:before="200" w:after="40"/>
        <w:keepNext w:val="1"/>
        <w:keepLines w:val="1"/>
      </w:pPr>
      <w:r>
        <w:rPr>
          <w:b/>
          <w:i w:val="0"/>
          <w:color w:val="112345"/>
          <w:sz w:val="22"/>
        </w:rPr>
        <w:t>17:32   CTA and close</w:t>
      </w:r>
    </w:p>
    <w:p>
      <w:pPr>
        <w:spacing w:before="0" w:after="80"/>
      </w:pPr>
      <w:r>
        <w:rPr>
          <w:b w:val="0"/>
          <w:i w:val="0"/>
          <w:color w:val="5A6B82"/>
          <w:sz w:val="20"/>
        </w:rPr>
        <w:t>One ask only. Then the Watch Next handoff and the final two lines.</w:t>
      </w:r>
    </w:p>
    <w:p>
      <w:pPr>
        <w:spacing w:before="320" w:after="120"/>
        <w:keepNext w:val="1"/>
        <w:keepLines w:val="1"/>
      </w:pPr>
      <w:r>
        <w:rPr>
          <w:b/>
          <w:i w:val="0"/>
          <w:color w:val="112345"/>
          <w:sz w:val="26"/>
        </w:rPr>
        <w:t>LINES THAT CANNOT BE MISSED</w:t>
      </w:r>
    </w:p>
    <w:p>
      <w:pPr>
        <w:spacing w:before="0" w:after="100"/>
      </w:pPr>
      <w:r>
        <w:rPr>
          <w:b w:val="0"/>
          <w:i w:val="0"/>
          <w:sz w:val="21"/>
        </w:rPr>
        <w:t>•  The cold open, all the way to “smaller than what you can actually do.” If the first forty seconds are not right, nothing later rescues them.</w:t>
      </w:r>
    </w:p>
    <w:p>
      <w:pPr>
        <w:spacing w:before="0" w:after="100"/>
      </w:pPr>
      <w:r>
        <w:rPr>
          <w:b w:val="0"/>
          <w:i w:val="0"/>
          <w:sz w:val="21"/>
        </w:rPr>
        <w:t>•  The Claim, said cleanly and slowly: “I get brought in when the evidence is incomplete and an important decision still has to be made.”</w:t>
      </w:r>
    </w:p>
    <w:p>
      <w:pPr>
        <w:spacing w:before="0" w:after="100"/>
      </w:pPr>
      <w:r>
        <w:rPr>
          <w:b w:val="0"/>
          <w:i w:val="0"/>
          <w:sz w:val="21"/>
        </w:rPr>
        <w:t>•  The résumé version immediately before it. The demonstration needs both halves or it proves nothing.</w:t>
      </w:r>
    </w:p>
    <w:p>
      <w:pPr>
        <w:spacing w:before="0" w:after="100"/>
      </w:pPr>
      <w:r>
        <w:rPr>
          <w:b w:val="0"/>
          <w:i w:val="0"/>
          <w:sz w:val="21"/>
        </w:rPr>
        <w:t>•  All three Receipts in full. Each one now carries what was unclear, what you had to work out, what you contributed and what happened. The scope qualifiers stay in: one measure, my team's work, a ninety day window.</w:t>
      </w:r>
    </w:p>
    <w:p>
      <w:pPr>
        <w:spacing w:before="0" w:after="100"/>
      </w:pPr>
      <w:r>
        <w:rPr>
          <w:b w:val="0"/>
          <w:i w:val="0"/>
          <w:sz w:val="21"/>
        </w:rPr>
        <w:t>•  The exact diagnostic sentence: “Can I try one sentence on you? Tell me what you think I actually help with.”</w:t>
      </w:r>
    </w:p>
    <w:p>
      <w:pPr>
        <w:spacing w:before="0" w:after="100"/>
      </w:pPr>
      <w:r>
        <w:rPr>
          <w:b w:val="0"/>
          <w:i w:val="0"/>
          <w:sz w:val="21"/>
        </w:rPr>
        <w:t>•  The limits paragraph. Bias, the market, and a real gap in experience are named and not promised away.</w:t>
      </w:r>
    </w:p>
    <w:p>
      <w:pPr>
        <w:spacing w:before="320" w:after="120"/>
        <w:keepNext w:val="1"/>
        <w:keepLines w:val="1"/>
      </w:pPr>
      <w:r>
        <w:rPr>
          <w:b/>
          <w:i w:val="0"/>
          <w:color w:val="112345"/>
          <w:sz w:val="26"/>
        </w:rPr>
        <w:t>THE ENDING</w:t>
      </w:r>
    </w:p>
    <w:p>
      <w:pPr>
        <w:spacing w:before="200" w:after="200"/>
        <w:ind w:left="216"/>
        <w:pBdr>
          <w:left w:val="single" w:sz="18" w:color="9B2C10" w:space="8"/>
        </w:pBdr>
        <w:keepNext w:val="1"/>
        <w:keepLines w:val="1"/>
      </w:pPr>
      <w:r>
        <w:rPr>
          <w:b/>
          <w:color w:val="9B2C10"/>
          <w:sz w:val="21"/>
        </w:rPr>
        <w:t>DO NOT STOP RECORDING YET.</w:t>
      </w:r>
    </w:p>
    <w:p>
      <w:pPr>
        <w:spacing w:before="0" w:after="160"/>
      </w:pPr>
      <w:r>
        <w:rPr>
          <w:b w:val="0"/>
          <w:i w:val="0"/>
          <w:sz w:val="21"/>
        </w:rPr>
        <w:t>Everything below has to exist on the card before you stop. It is the part that gets lost, and the part that cannot be faked in the edit.</w:t>
      </w:r>
    </w:p>
    <w:p>
      <w:pPr>
        <w:spacing w:before="0" w:after="100"/>
      </w:pPr>
      <w:r>
        <w:rPr>
          <w:b w:val="0"/>
          <w:i w:val="0"/>
          <w:sz w:val="21"/>
        </w:rPr>
        <w:t>•  The CTA in full: write your one-line Claim in the comments.</w:t>
      </w:r>
    </w:p>
    <w:p>
      <w:pPr>
        <w:spacing w:before="0" w:after="100"/>
      </w:pPr>
      <w:r>
        <w:rPr>
          <w:b w:val="0"/>
          <w:i w:val="0"/>
          <w:sz w:val="21"/>
        </w:rPr>
        <w:t>•  No second ask. If a product CTA slips out, do the take again.</w:t>
      </w:r>
    </w:p>
    <w:p>
      <w:pPr>
        <w:spacing w:before="0" w:after="100"/>
      </w:pPr>
      <w:r>
        <w:rPr>
          <w:b w:val="0"/>
          <w:i w:val="0"/>
          <w:sz w:val="21"/>
        </w:rPr>
        <w:t>•  The Watch Next handoff naming How to Change Jobs Without Starting Your Career Over.</w:t>
      </w:r>
    </w:p>
    <w:p>
      <w:pPr>
        <w:spacing w:before="0" w:after="100"/>
      </w:pPr>
      <w:r>
        <w:rPr>
          <w:b w:val="0"/>
          <w:i w:val="0"/>
          <w:sz w:val="21"/>
        </w:rPr>
        <w:t>•  The final two lines: “Your experience isn't the problem.” and “It's just harder to read than you think.”</w:t>
      </w:r>
    </w:p>
    <w:p>
      <w:pPr>
        <w:spacing w:before="0" w:after="100"/>
      </w:pPr>
      <w:r>
        <w:rPr>
          <w:b w:val="0"/>
          <w:i w:val="0"/>
          <w:sz w:val="21"/>
        </w:rPr>
        <w:t>•  Three seconds of silence held on camera after the last word.</w:t>
      </w:r>
    </w:p>
    <w:p>
      <w:pPr>
        <w:spacing w:before="200" w:after="200"/>
        <w:ind w:left="216"/>
        <w:pBdr>
          <w:left w:val="single" w:sz="18" w:color="9B2C10" w:space="8"/>
        </w:pBdr>
        <w:keepNext w:val="1"/>
        <w:keepLines w:val="1"/>
      </w:pPr>
      <w:r>
        <w:rPr>
          <w:b/>
          <w:color w:val="112345"/>
          <w:sz w:val="21"/>
        </w:rPr>
        <w:t>RECORDING COMPLETE. Only once every line above exists.</w:t>
      </w:r>
    </w:p>
    <w:p>
      <w:pPr>
        <w:spacing w:before="320" w:after="120"/>
        <w:keepNext w:val="1"/>
        <w:keepLines w:val="1"/>
      </w:pPr>
      <w:r>
        <w:rPr>
          <w:b/>
          <w:i w:val="0"/>
          <w:color w:val="112345"/>
          <w:sz w:val="26"/>
        </w:rPr>
        <w:t>RIVERSIDE VISUAL GRAMMAR FOR THIS RECORDING</w:t>
      </w:r>
    </w:p>
    <w:p>
      <w:pPr>
        <w:spacing w:after="80"/>
      </w:pPr>
      <w:r>
        <w:rPr>
          <w:b/>
          <w:color w:val="8A6D1E"/>
          <w:sz w:val="20"/>
        </w:rPr>
        <w:t xml:space="preserve">SHORT TEXT CALLOUT  </w:t>
      </w:r>
      <w:r>
        <w:rPr>
          <w:sz w:val="21"/>
        </w:rPr>
        <w:t>May appear over Temidayo on camera.</w:t>
      </w:r>
    </w:p>
    <w:p>
      <w:pPr>
        <w:spacing w:after="80"/>
      </w:pPr>
      <w:r>
        <w:rPr>
          <w:b/>
          <w:color w:val="8A6D1E"/>
          <w:sz w:val="20"/>
        </w:rPr>
        <w:t xml:space="preserve">FRAMEWORK, COMPARISON, MULTI-POINT IDEA  </w:t>
      </w:r>
      <w:r>
        <w:rPr>
          <w:sz w:val="21"/>
        </w:rPr>
        <w:t>TRUE FULL-SCREEN motion graphic.</w:t>
      </w:r>
    </w:p>
    <w:p>
      <w:pPr>
        <w:spacing w:after="80"/>
      </w:pPr>
      <w:r>
        <w:rPr>
          <w:b/>
          <w:color w:val="8A6D1E"/>
          <w:sz w:val="20"/>
        </w:rPr>
        <w:t xml:space="preserve">B-ROLL, VIDEO CUTAWAY  </w:t>
      </w:r>
      <w:r>
        <w:rPr>
          <w:sz w:val="21"/>
        </w:rPr>
        <w:t>TRUE FULL-SCREEN visual break.</w:t>
      </w:r>
    </w:p>
    <w:p>
      <w:pPr>
        <w:spacing w:after="80"/>
      </w:pPr>
      <w:r>
        <w:rPr>
          <w:b/>
          <w:color w:val="8A6D1E"/>
          <w:sz w:val="20"/>
        </w:rPr>
        <w:t xml:space="preserve">CTA  </w:t>
      </w:r>
      <w:r>
        <w:rPr>
          <w:sz w:val="21"/>
        </w:rPr>
        <w:t>TRUE FULL SCREEN.</w:t>
      </w:r>
    </w:p>
    <w:p>
      <w:pPr>
        <w:spacing w:after="80"/>
      </w:pPr>
      <w:r>
        <w:rPr>
          <w:b/>
          <w:color w:val="8A6D1E"/>
          <w:sz w:val="20"/>
        </w:rPr>
        <w:t xml:space="preserve">WATCH NEXT  </w:t>
      </w:r>
      <w:r>
        <w:rPr>
          <w:sz w:val="21"/>
        </w:rPr>
        <w:t>TRUE FULL SCREEN, and the final visual of the video.</w:t>
      </w:r>
    </w:p>
    <w:p>
      <w:pPr>
        <w:spacing w:before="160" w:after="160"/>
      </w:pPr>
      <w:r>
        <w:rPr>
          <w:b w:val="0"/>
          <w:i w:val="0"/>
          <w:color w:val="5A6B82"/>
          <w:sz w:val="20"/>
        </w:rPr>
        <w:t>TRUE FULL SCREEN means all of the following:</w:t>
        <w:br/>
        <w:br/>
        <w:t xml:space="preserve">  - the visual occupies the ENTIRE 16:9 canvas</w:t>
        <w:br/>
        <w:t xml:space="preserve">  - Temidayo is NOT visible moving behind it</w:t>
        <w:br/>
        <w:t xml:space="preserve">  - Temidayo is NOT visible around the sides or the edges</w:t>
        <w:br/>
        <w:t xml:space="preserve">  - there is NO smaller graphic or video rectangle floating over her camera</w:t>
        <w:br/>
        <w:t xml:space="preserve">    footage</w:t>
        <w:br/>
        <w:t xml:space="preserve">  - the visual is its own scene, not an overlay</w:t>
        <w:br/>
        <w:t xml:space="preserve">  - her spoken audio continues underneath</w:t>
        <w:br/>
        <w:t xml:space="preserve">  - then cut cleanly back to her</w:t>
        <w:br/>
        <w:br/>
        <w:t>The instruction to give Co-Creator is not "make the graphic full screen." It is:</w:t>
        <w:br/>
        <w:br/>
        <w:t xml:space="preserve">  "HIDE / REMOVE THE CAMERA VISUALLY DURING THIS SCENE. The motion graphic or</w:t>
        <w:br/>
        <w:t xml:space="preserve">   B-roll must be the only visual filling the entire 16:9 canvas."</w:t>
        <w:br/>
        <w:br/>
        <w:t>This has been a recurring Riverside failure. State it on every scene.</w:t>
      </w:r>
    </w:p>
    <w:p>
      <w:pPr>
        <w:spacing w:before="320" w:after="120"/>
        <w:keepNext w:val="1"/>
        <w:keepLines w:val="1"/>
      </w:pPr>
      <w:r>
        <w:rPr>
          <w:b/>
          <w:i w:val="0"/>
          <w:color w:val="112345"/>
          <w:sz w:val="26"/>
        </w:rPr>
        <w:t>SOUND</w:t>
      </w:r>
    </w:p>
    <w:p>
      <w:pPr>
        <w:spacing w:before="80" w:after="160"/>
      </w:pPr>
      <w:r>
        <w:rPr>
          <w:b w:val="0"/>
          <w:i w:val="0"/>
          <w:color w:val="5A6B82"/>
          <w:sz w:val="20"/>
        </w:rPr>
        <w:t>SOUND DESIGN</w:t>
        <w:br/>
        <w:br/>
        <w:t>Four to seven restrained accents across a long-form video. Not one per caption</w:t>
        <w:br/>
        <w:t>and not one per cut. Every accent sits clearly under Temidayo's voice.</w:t>
        <w:br/>
        <w:br/>
        <w:t>Use an accent only on:</w:t>
        <w:br/>
        <w:t xml:space="preserve">  - a hero motion graphic entering</w:t>
        <w:br/>
        <w:t xml:space="preserve">  - the framework reveal</w:t>
        <w:br/>
        <w:t xml:space="preserve">  - a numbered section advancing</w:t>
        <w:br/>
        <w:t xml:space="preserve">  - a comparison flipping from one side to the other</w:t>
        <w:br/>
        <w:t xml:space="preserve">  - a major text emphasis</w:t>
        <w:br/>
        <w:t xml:space="preserve">  - a meaningful visual change</w:t>
        <w:br/>
        <w:br/>
        <w:t>Palette: soft whoosh, subtle click, gentle pop, restrained impact, clean sweep.</w:t>
        <w:br/>
        <w:br/>
        <w:t>If Riverside cannot place these automatically, do not treat sound as a blocker.</w:t>
        <w:br/>
        <w:t>Place the strongest few by hand and ship. The manual placements are listed per</w:t>
        <w:br/>
        <w:t>video in the build map.</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