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Target runtime  </w:t>
      </w:r>
      <w:r>
        <w:rPr>
          <w:sz w:val="21"/>
        </w:rPr>
        <w:t>Approximately 12:00 to 14:00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STOP LISTING JOBS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Chapters, Spine, Next Direction</w:t>
      </w:r>
    </w:p>
    <w:p>
      <w:pPr>
        <w:spacing w:after="80"/>
      </w:pPr>
      <w:r>
        <w:rPr>
          <w:b/>
          <w:color w:val="8A6D1E"/>
          <w:sz w:val="20"/>
        </w:rPr>
        <w:t xml:space="preserve">Spoken CTA  </w:t>
      </w:r>
      <w:r>
        <w:rPr>
          <w:sz w:val="21"/>
        </w:rPr>
        <w:t>Share your 20-second version in the comments.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Why Nobody Can Tell What You're Actually Good At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Recording Master is the spoken source of truth. Read from Video_4_How_To_Explain_A_Career_That_Looks_All_Over_The_Place_Recording_Master_FINAL.docx. Nothing in this run of show replaces a line of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of the master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When someone says, “Walk me through your background,” they are not asking for your life story.</w:t>
      </w:r>
    </w:p>
    <w:p>
      <w:pPr>
        <w:spacing w:before="0" w:after="200"/>
      </w:pPr>
      <w:r>
        <w:rPr>
          <w:b w:val="0"/>
          <w:i/>
          <w:color w:val="112345"/>
          <w:sz w:val="26"/>
        </w:rPr>
        <w:t>They are asking you to help them place you.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ORDER</w:t>
      </w:r>
    </w:p>
    <w:p>
      <w:pPr>
        <w:spacing w:before="0" w:after="80"/>
      </w:pPr>
      <w:r>
        <w:rPr>
          <w:b w:val="0"/>
          <w:i w:val="0"/>
          <w:sz w:val="21"/>
        </w:rPr>
        <w:t>•  Opening: they are asking you to help them place you.</w:t>
      </w:r>
    </w:p>
    <w:p>
      <w:pPr>
        <w:spacing w:before="0" w:after="80"/>
      </w:pPr>
      <w:r>
        <w:rPr>
          <w:b w:val="0"/>
          <w:i w:val="0"/>
          <w:sz w:val="21"/>
        </w:rPr>
        <w:t>•  The rule: stop explaining your career in order.</w:t>
      </w:r>
    </w:p>
    <w:p>
      <w:pPr>
        <w:spacing w:before="0" w:after="80"/>
      </w:pPr>
      <w:r>
        <w:rPr>
          <w:b w:val="0"/>
          <w:i w:val="0"/>
          <w:sz w:val="21"/>
        </w:rPr>
        <w:t>•  The structure underneath all three versions: Chapters, Spine, Next Direction.</w:t>
      </w:r>
    </w:p>
    <w:p>
      <w:pPr>
        <w:spacing w:before="0" w:after="80"/>
      </w:pPr>
      <w:r>
        <w:rPr>
          <w:b w:val="0"/>
          <w:i w:val="0"/>
          <w:sz w:val="21"/>
        </w:rPr>
        <w:t>•  Version One: twenty seconds.</w:t>
      </w:r>
    </w:p>
    <w:p>
      <w:pPr>
        <w:spacing w:before="0" w:after="80"/>
      </w:pPr>
      <w:r>
        <w:rPr>
          <w:b w:val="0"/>
          <w:i w:val="0"/>
          <w:sz w:val="21"/>
        </w:rPr>
        <w:t>•  Version Two: ninety seconds, including coherence is not inevitability.</w:t>
      </w:r>
    </w:p>
    <w:p>
      <w:pPr>
        <w:spacing w:before="0" w:after="80"/>
      </w:pPr>
      <w:r>
        <w:rPr>
          <w:b w:val="0"/>
          <w:i w:val="0"/>
          <w:sz w:val="21"/>
        </w:rPr>
        <w:t>•  Version Three: the objection.</w:t>
      </w:r>
    </w:p>
    <w:p>
      <w:pPr>
        <w:spacing w:before="0" w:after="80"/>
      </w:pPr>
      <w:r>
        <w:rPr>
          <w:b w:val="0"/>
          <w:i w:val="0"/>
          <w:sz w:val="21"/>
        </w:rPr>
        <w:t>•  The real limits.</w:t>
      </w:r>
    </w:p>
    <w:p>
      <w:pPr>
        <w:spacing w:before="0" w:after="80"/>
      </w:pPr>
      <w:r>
        <w:rPr>
          <w:b w:val="0"/>
          <w:i w:val="0"/>
          <w:sz w:val="21"/>
        </w:rPr>
        <w:t>•  Story and proof.</w:t>
      </w:r>
    </w:p>
    <w:p>
      <w:pPr>
        <w:spacing w:before="0" w:after="80"/>
      </w:pPr>
      <w:r>
        <w:rPr>
          <w:b w:val="0"/>
          <w:i w:val="0"/>
          <w:sz w:val="21"/>
        </w:rPr>
        <w:t>•  Practice before you need it.</w:t>
      </w:r>
    </w:p>
    <w:p>
      <w:pPr>
        <w:spacing w:before="0" w:after="80"/>
      </w:pPr>
      <w:r>
        <w:rPr>
          <w:b w:val="0"/>
          <w:i w:val="0"/>
          <w:sz w:val="21"/>
        </w:rPr>
        <w:t>•  Closing: CTA, resource bridge, Watch Next.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all experience transfers. Some will not travel into the next context, and the script says so.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good storytelling erases bias or age discrimination.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framing replaces a missing credential or domain knowledge.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career move compounds, or that every short tenure is harmless.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story substitutes for evidence.</w:t>
      </w:r>
    </w:p>
    <w:p>
      <w:pPr>
        <w:spacing w:before="0" w:after="100"/>
      </w:pPr>
      <w:r>
        <w:rPr>
          <w:b w:val="0"/>
          <w:i w:val="0"/>
          <w:sz w:val="21"/>
        </w:rPr>
        <w:t>•  Keep the relearning, the market realities and the employer constraints in. They are the part most easily lost in delivery.</w:t>
      </w:r>
    </w:p>
    <w:p>
      <w:pPr>
        <w:spacing w:before="0" w:after="100"/>
      </w:pPr>
      <w:r>
        <w:rPr>
          <w:b w:val="0"/>
          <w:i w:val="0"/>
          <w:sz w:val="21"/>
        </w:rPr>
        <w:t>•  Do not suggest keeping confidential, proprietary, customer, employee or employer-owned material. Evidence is your own account of your own work.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spoken CTA in full: Share your 20-second version in the comments.</w:t>
      </w:r>
    </w:p>
    <w:p>
      <w:pPr>
        <w:spacing w:before="0" w:after="100"/>
      </w:pPr>
      <w:r>
        <w:rPr>
          <w:b w:val="0"/>
          <w:i w:val="0"/>
          <w:sz w:val="21"/>
        </w:rPr>
        <w:t>•  The resource bridge naming the free 10-Minute Career Evidence Starter in the pinned comment.</w:t>
      </w:r>
    </w:p>
    <w:p>
      <w:pPr>
        <w:spacing w:before="0" w:after="100"/>
      </w:pPr>
      <w:r>
        <w:rPr>
          <w:b w:val="0"/>
          <w:i w:val="0"/>
          <w:sz w:val="21"/>
        </w:rPr>
        <w:t>•  Keep the Proof mentioned once as the deeper system, then move on. Do not turn the ending into a product pitch.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Why Nobody Can Tell What You're Actually Good At.</w:t>
      </w:r>
    </w:p>
    <w:p>
      <w:pPr>
        <w:spacing w:before="0" w:after="100"/>
      </w:pPr>
      <w:r>
        <w:rPr>
          <w:b w:val="0"/>
          <w:i w:val="0"/>
          <w:sz w:val="21"/>
        </w:rPr>
        <w:t>•  Both closing lines.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 Anything after the last word is dead footage and the editor has been told to cut 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VISUAL GRAMMAR</w:t>
      </w:r>
    </w:p>
    <w:p>
      <w:pPr>
        <w:spacing w:after="80"/>
      </w:pPr>
      <w:r>
        <w:rPr>
          <w:b/>
          <w:color w:val="8A6D1E"/>
          <w:sz w:val="20"/>
        </w:rPr>
        <w:t xml:space="preserve">SHORT SINGLE-LINE CALLOUT  </w:t>
      </w:r>
      <w:r>
        <w:rPr>
          <w:sz w:val="21"/>
        </w:rPr>
        <w:t>May appear over Temidayo on camera.</w:t>
      </w:r>
    </w:p>
    <w:p>
      <w:pPr>
        <w:spacing w:after="80"/>
      </w:pPr>
      <w:r>
        <w:rPr>
          <w:b/>
          <w:color w:val="8A6D1E"/>
          <w:sz w:val="20"/>
        </w:rPr>
        <w:t xml:space="preserve">FRAMEWORK, COMPARISON, NUMBERED STRUCTURE, MULTI-PART IDEA  </w:t>
      </w:r>
      <w:r>
        <w:rPr>
          <w:sz w:val="21"/>
        </w:rPr>
        <w:t>TRUE FULL-SCREEN motion graphic.</w:t>
      </w:r>
    </w:p>
    <w:p>
      <w:pPr>
        <w:spacing w:after="80"/>
      </w:pPr>
      <w:r>
        <w:rPr>
          <w:b/>
          <w:color w:val="8A6D1E"/>
          <w:sz w:val="20"/>
        </w:rPr>
        <w:t xml:space="preserve">SUBSTANTIVE B-ROLL  </w:t>
      </w:r>
      <w:r>
        <w:rPr>
          <w:sz w:val="21"/>
        </w:rPr>
        <w:t>TRUE FULL-SCREEN visual break.</w:t>
      </w:r>
    </w:p>
    <w:p>
      <w:pPr>
        <w:spacing w:after="80"/>
      </w:pPr>
      <w:r>
        <w:rPr>
          <w:b/>
          <w:color w:val="8A6D1E"/>
          <w:sz w:val="20"/>
        </w:rPr>
        <w:t xml:space="preserve">CTA AND RESOURCE  </w:t>
      </w:r>
      <w:r>
        <w:rPr>
          <w:sz w:val="21"/>
        </w:rPr>
        <w:t>TRUE FULL SCREEN.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TRUE FULL SCREEN, final visual, no return to camera after it.</w:t>
      </w:r>
    </w:p>
    <w:p>
      <w:pPr>
        <w:spacing w:before="160" w:after="160"/>
      </w:pPr>
      <w:r>
        <w:rPr>
          <w:b w:val="0"/>
          <w:i w:val="0"/>
          <w:color w:val="5A6B82"/>
          <w:sz w:val="20"/>
        </w:rPr>
        <w:t>TRUE FULL SCREEN means all of the 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footage</w:t>
        <w:br/>
        <w:t xml:space="preserve">  - the visual is its own scene, not an overlay</w:t>
        <w:br/>
        <w:t xml:space="preserve">  - her spoken audio continues underneath</w:t>
        <w:br/>
        <w:t xml:space="preserve">  - then cut cleanly back to her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</w:t>
        <w:br/>
        <w:br/>
        <w:t>This applies to substantive B-roll exactly as it applies to graphics.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MOBILE LEGIBILITY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MOBILE LEGIBILITY IS A HARD REQUIREMENT</w:t>
        <w:br/>
        <w:br/>
        <w:t>This comes from watching Videos 1 to 3 live on YouTube. Some earlier graphics</w:t>
        <w:br/>
        <w:t>were too small on a phone. Every substantive full-screen graphic in this package</w:t>
        <w:br/>
        <w:t>has to be understood at normal phone size in about one to two seconds.</w:t>
        <w:br/>
        <w:br/>
        <w:t>Use very large typography, bold hierarchy, strong contrast, short phrases, one</w:t>
        <w:br/>
        <w:t>dominant idea per state, sequential reveals, minimal support copy, and large key</w:t>
        <w:br/>
        <w:t>words.</w:t>
        <w:br/>
        <w:br/>
        <w:t>Avoid tiny labels, small footer copy, long sentences, dense grids, four-column</w:t>
        <w:br/>
        <w:t>layouts, several small information boxes, meaning hidden in support text, and</w:t>
        <w:br/>
        <w:t>shrinking everything just so it fits.</w:t>
        <w:br/>
        <w:br/>
        <w:t>If a design looks elegant on desktop but is hard to read on a phone, simplify</w:t>
        <w:br/>
        <w:t>it. The reference assets were checked by rendering them at 390 points wide and</w:t>
        <w:br/>
        <w:t>reading them at that size.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CAPTIONS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CAPTIONS</w:t>
        <w:br/>
        <w:br/>
        <w:t>Captions stay restrained over camera. Hide, move, simplify or suppress them</w:t>
        <w:br/>
        <w:t>during full-screen motion graphics, substantive B-roll, the resource and CTA</w:t>
        <w:br/>
        <w:t>card, and Watch Next. Captions must never compete with designed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SUBSCRIBE CUE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SUBSCRIBE CUE</w:t>
        <w:br/>
        <w:br/>
        <w:t>One restrained visual cue, and it is a visual only. It adds no spoken dialogue</w:t>
        <w:br/>
        <w:t>and the recording script is not modified for it.</w:t>
        <w:br/>
        <w:br/>
        <w:t xml:space="preserve">  - place it after the 20-second version has landed</w:t>
        <w:br/>
        <w:t xml:space="preserve">  - about one second</w:t>
        <w:br/>
        <w:t xml:space="preserve">  - premium, small, restrained fade, slide or gentle scale</w:t>
        <w:br/>
        <w:t xml:space="preserve">  - a quiet click, a soft pop or a subtle whoosh</w:t>
        <w:br/>
        <w:br/>
        <w:t>Never in the opening seconds. No giant YouTube Subscribe animation and no loud</w:t>
        <w:br/>
        <w:t>sound.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SOUND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SOUND DESIGN</w:t>
        <w:br/>
        <w:br/>
        <w:t>Four to seven restrained accents across the video, all quieter than her voice.</w:t>
        <w:br/>
        <w:br/>
        <w:t>Reserve them for the hero graphic entrance, the framework reveal, a section</w:t>
        <w:br/>
        <w:t>transition, a comparison reveal, the Subscribe cue, a key payoff, the resource</w:t>
        <w:br/>
        <w:t>entrance, and the Watch Next handoff. No constant effects.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