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 w:line="312" w:lineRule="auto"/>
      </w:pPr>
      <w:r>
        <w:rPr>
          <w:rFonts w:ascii="DM Sans" w:hAnsi="DM Sans" w:cs="DM Sans"/>
          <w:b/>
          <w:i w:val="0"/>
          <w:color w:val="C9A84C"/>
          <w:sz w:val="18"/>
          <w:spacing w:val="40"/>
        </w:rPr>
        <w:t>CAPABILITY FORMATION FREE LIGHTNING LESSON</w:t>
      </w:r>
    </w:p>
    <w:p>
      <w:pPr>
        <w:spacing w:after="40" w:before="0" w:line="252" w:lineRule="auto"/>
      </w:pPr>
      <w:r>
        <w:rPr>
          <w:rFonts w:ascii="Georgia" w:hAnsi="Georgia" w:cs="Georgia"/>
          <w:b w:val="0"/>
          <w:i w:val="0"/>
          <w:color w:val="0F2347"/>
          <w:sz w:val="48"/>
        </w:rPr>
        <w:t>How to Tell If Your Career Is Stalling</w:t>
      </w:r>
    </w:p>
    <w:p>
      <w:pPr>
        <w:spacing w:after="200" w:before="0" w:line="312" w:lineRule="auto"/>
      </w:pPr>
      <w:r>
        <w:rPr>
          <w:rFonts w:ascii="Georgia" w:hAnsi="Georgia" w:cs="Georgia"/>
          <w:b w:val="0"/>
          <w:i/>
          <w:color w:val="4A4A4A"/>
          <w:sz w:val="28"/>
        </w:rPr>
        <w:t>Facilitator guide, train-the-trainer notes, and 45-minute run of show — v3.0</w:t>
      </w:r>
    </w:p>
    <w:p>
      <w:pPr>
        <w:pBdr>
          <w:bottom w:val="single" w:sz="6" w:space="1" w:color="C9A84C"/>
        </w:pBdr>
        <w:spacing w:after="120"/>
      </w:pPr>
    </w:p>
    <w:p>
      <w:pPr>
        <w:spacing w:after="120" w:before="0" w:line="312" w:lineRule="auto"/>
      </w:pPr>
      <w:r>
        <w:rPr>
          <w:rFonts w:ascii="DM Sans" w:hAnsi="DM Sans" w:cs="DM Sans"/>
          <w:b w:val="0"/>
          <w:i w:val="0"/>
          <w:color w:val="1A1A1A"/>
          <w:sz w:val="22"/>
        </w:rPr>
        <w:t>Session purpose: Help capable professionals recognize three ways their current role may have stopped building skills and future options, without administering the paid instrument. The session delivers a complete miniature transformation on its own — recognition, a tested distinction, and a completed artifact — not just a reason to buy the workshop.</w:t>
      </w:r>
    </w:p>
    <w:p>
      <w:pPr>
        <w:spacing w:after="120" w:before="0" w:line="312" w:lineRule="auto"/>
      </w:pPr>
      <w:r>
        <w:rPr>
          <w:rFonts w:ascii="DM Sans" w:hAnsi="DM Sans" w:cs="DM Sans"/>
          <w:b/>
          <w:i w:val="0"/>
          <w:color w:val="1A1A1A"/>
          <w:sz w:val="22"/>
        </w:rPr>
        <w:t>Positioning rule: The free lesson creates recognition. The paid workshop performs assessment and decision-making.</w:t>
      </w:r>
    </w:p>
    <w:p>
      <w:pPr>
        <w:spacing w:after="40" w:before="0" w:line="312" w:lineRule="auto"/>
      </w:pPr>
      <w:r>
        <w:rPr>
          <w:rFonts w:ascii="DM Sans" w:hAnsi="DM Sans" w:cs="DM Sans"/>
          <w:b w:val="0"/>
          <w:i w:val="0"/>
          <w:color w:val="1A1A1A"/>
          <w:sz w:val="21"/>
        </w:rPr>
        <w:t>Public Maven title: How to Tell If Your Career Is Stalling</w:t>
      </w:r>
    </w:p>
    <w:p>
      <w:pPr>
        <w:spacing w:after="40" w:before="0" w:line="312" w:lineRule="auto"/>
      </w:pPr>
      <w:r>
        <w:rPr>
          <w:rFonts w:ascii="DM Sans" w:hAnsi="DM Sans" w:cs="DM Sans"/>
          <w:b w:val="0"/>
          <w:i w:val="0"/>
          <w:color w:val="1A1A1A"/>
          <w:sz w:val="21"/>
        </w:rPr>
        <w:t>Brand line: A Capability Formation Lightning Lesson</w:t>
      </w:r>
    </w:p>
    <w:p>
      <w:pPr>
        <w:spacing w:after="40" w:before="0" w:line="312" w:lineRule="auto"/>
      </w:pPr>
      <w:r>
        <w:rPr>
          <w:rFonts w:ascii="DM Sans" w:hAnsi="DM Sans" w:cs="DM Sans"/>
          <w:b w:val="0"/>
          <w:i w:val="0"/>
          <w:color w:val="1A1A1A"/>
          <w:sz w:val="21"/>
        </w:rPr>
        <w:t>Duration: 45 minutes</w:t>
      </w:r>
    </w:p>
    <w:p>
      <w:pPr>
        <w:spacing w:after="160" w:before="0" w:line="312" w:lineRule="auto"/>
      </w:pPr>
      <w:r>
        <w:rPr>
          <w:rFonts w:ascii="DM Sans" w:hAnsi="DM Sans" w:cs="DM Sans"/>
          <w:b w:val="0"/>
          <w:i w:val="0"/>
          <w:color w:val="1A1A1A"/>
          <w:sz w:val="21"/>
        </w:rPr>
        <w:t>Linked product: Decide Whether to Stay or Leave Your Job | A Live Career Growth Assessment</w:t>
      </w:r>
    </w:p>
    <w:p>
      <w:pPr>
        <w:pBdr>
          <w:bottom w:val="single" w:sz="6" w:space="1" w:color="C9A84C"/>
        </w:pBdr>
        <w:spacing w:after="120"/>
      </w:pPr>
    </w:p>
    <w:p>
      <w:pPr>
        <w:spacing w:after="120" w:before="280" w:line="312" w:lineRule="auto"/>
      </w:pPr>
      <w:r>
        <w:rPr>
          <w:rFonts w:ascii="DM Sans" w:hAnsi="DM Sans" w:cs="DM Sans"/>
          <w:b/>
          <w:i w:val="0"/>
          <w:color w:val="C9A84C"/>
          <w:sz w:val="18"/>
          <w:spacing w:val="40"/>
        </w:rPr>
        <w:t>1. OFFER ARCHITECTURE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1872"/>
          </w:tcPr>
          <w:p>
            <w:r/>
            <w:r>
              <w:rPr>
                <w:rFonts w:ascii="DM Sans" w:hAnsi="DM Sans"/>
                <w:b/>
                <w:sz w:val="19"/>
              </w:rPr>
              <w:t>Offer</w:t>
            </w:r>
          </w:p>
        </w:tc>
        <w:tc>
          <w:tcPr>
            <w:tcW w:type="dxa" w:w="1584"/>
          </w:tcPr>
          <w:p>
            <w:r/>
            <w:r>
              <w:rPr>
                <w:rFonts w:ascii="DM Sans" w:hAnsi="DM Sans"/>
                <w:b/>
                <w:sz w:val="19"/>
              </w:rPr>
              <w:t>Public job</w:t>
            </w:r>
          </w:p>
        </w:tc>
        <w:tc>
          <w:tcPr>
            <w:tcW w:type="dxa" w:w="3600"/>
          </w:tcPr>
          <w:p>
            <w:r/>
            <w:r>
              <w:rPr>
                <w:rFonts w:ascii="DM Sans" w:hAnsi="DM Sans"/>
                <w:b/>
                <w:sz w:val="19"/>
              </w:rPr>
              <w:t>What it includes</w:t>
            </w:r>
          </w:p>
        </w:tc>
        <w:tc>
          <w:tcPr>
            <w:tcW w:type="dxa" w:w="3600"/>
          </w:tcPr>
          <w:p>
            <w:r/>
            <w:r>
              <w:rPr>
                <w:rFonts w:ascii="DM Sans" w:hAnsi="DM Sans"/>
                <w:b/>
                <w:sz w:val="19"/>
              </w:rPr>
              <w:t>What it does not include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DM Sans" w:hAnsi="DM Sans"/>
                <w:sz w:val="19"/>
              </w:rPr>
              <w:t>Free Lightning Lesson</w:t>
            </w:r>
          </w:p>
        </w:tc>
        <w:tc>
          <w:tcPr>
            <w:tcW w:type="dxa" w:w="1584"/>
          </w:tcPr>
          <w:p>
            <w:r/>
            <w:r>
              <w:rPr>
                <w:rFonts w:ascii="DM Sans" w:hAnsi="DM Sans"/>
                <w:sz w:val="19"/>
              </w:rPr>
              <w:t>Recognition</w:t>
            </w:r>
          </w:p>
        </w:tc>
        <w:tc>
          <w:tcPr>
            <w:tcW w:type="dxa" w:w="3600"/>
          </w:tcPr>
          <w:p>
            <w:r/>
            <w:r>
              <w:rPr>
                <w:rFonts w:ascii="DM Sans" w:hAnsi="DM Sans"/>
                <w:sz w:val="19"/>
              </w:rPr>
              <w:t>Three signs, a personal-evidence moment, per-sign quick checks, a completed Career Stall Check, Q&amp;A, bridge to workshop.</w:t>
            </w:r>
          </w:p>
        </w:tc>
        <w:tc>
          <w:tcPr>
            <w:tcW w:type="dxa" w:w="3600"/>
          </w:tcPr>
          <w:p>
            <w:r/>
            <w:r>
              <w:rPr>
                <w:rFonts w:ascii="DM Sans" w:hAnsi="DM Sans"/>
                <w:sz w:val="19"/>
              </w:rPr>
              <w:t>No 12-statement instrument, no evidence protocol, no Four States placement, no Next-Move Decision.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DM Sans" w:hAnsi="DM Sans"/>
                <w:sz w:val="19"/>
              </w:rPr>
              <w:t>Paid Workshop</w:t>
            </w:r>
          </w:p>
        </w:tc>
        <w:tc>
          <w:tcPr>
            <w:tcW w:type="dxa" w:w="1584"/>
          </w:tcPr>
          <w:p>
            <w:r/>
            <w:r>
              <w:rPr>
                <w:rFonts w:ascii="DM Sans" w:hAnsi="DM Sans"/>
                <w:sz w:val="19"/>
              </w:rPr>
              <w:t>Assessment and decision</w:t>
            </w:r>
          </w:p>
        </w:tc>
        <w:tc>
          <w:tcPr>
            <w:tcW w:type="dxa" w:w="3600"/>
          </w:tcPr>
          <w:p>
            <w:r/>
            <w:r>
              <w:rPr>
                <w:rFonts w:ascii="DM Sans" w:hAnsi="DM Sans"/>
                <w:sz w:val="19"/>
              </w:rPr>
              <w:t>Full Capability Position Read, two scoring passes, evidence-backed correction, provisional placement, Next-Move Decision, Field Kit process.</w:t>
            </w:r>
          </w:p>
        </w:tc>
        <w:tc>
          <w:tcPr>
            <w:tcW w:type="dxa" w:w="3600"/>
          </w:tcPr>
          <w:p>
            <w:r/>
            <w:r>
              <w:rPr>
                <w:rFonts w:ascii="DM Sans" w:hAnsi="DM Sans"/>
                <w:sz w:val="19"/>
              </w:rPr>
              <w:t>No legal, tax, financial, compensation, mental-health, immigration, or individualized employment advice.</w:t>
            </w:r>
          </w:p>
        </w:tc>
      </w:tr>
    </w:tbl>
    <w:p>
      <w:pPr>
        <w:spacing w:after="120"/>
      </w:pPr>
    </w:p>
    <w:p>
      <w:pPr>
        <w:spacing w:after="120" w:before="280" w:line="312" w:lineRule="auto"/>
      </w:pPr>
      <w:r>
        <w:rPr>
          <w:rFonts w:ascii="DM Sans" w:hAnsi="DM Sans" w:cs="DM Sans"/>
          <w:b/>
          <w:i w:val="0"/>
          <w:color w:val="C9A84C"/>
          <w:sz w:val="18"/>
          <w:spacing w:val="40"/>
        </w:rPr>
        <w:t>2. WHAT CHANGED SINCE v2 (READ THIS FIRST)</w:t>
      </w:r>
    </w:p>
    <w:p>
      <w:pPr>
        <w:spacing w:after="120" w:before="0" w:line="312" w:lineRule="auto"/>
      </w:pPr>
      <w:r>
        <w:rPr>
          <w:rFonts w:ascii="DM Sans" w:hAnsi="DM Sans" w:cs="DM Sans"/>
          <w:b w:val="0"/>
          <w:i w:val="0"/>
          <w:color w:val="1A1A1A"/>
          <w:sz w:val="21"/>
        </w:rPr>
        <w:t>This is not a light edit of the v2 guide. The lesson architecture changed to deliver a complete experience rather than mostly building a case for the paid workshop. If you delivered from the v2 guide before, note the following before you rehearse v3.0:</w:t>
      </w:r>
    </w:p>
    <w:p>
      <w:pPr>
        <w:spacing w:after="60" w:before="0" w:line="312" w:lineRule="auto"/>
      </w:pPr>
      <w:r>
        <w:rPr>
          <w:rFonts w:ascii="DM Sans" w:hAnsi="DM Sans" w:cs="DM Sans"/>
          <w:b/>
          <w:i w:val="0"/>
          <w:color w:val="C9A84C"/>
          <w:sz w:val="22"/>
        </w:rPr>
        <w:t xml:space="preserve">•  </w:t>
      </w:r>
      <w:r>
        <w:rPr>
          <w:rFonts w:ascii="DM Sans" w:hAnsi="DM Sans" w:cs="DM Sans"/>
          <w:b/>
          <w:i w:val="0"/>
          <w:color w:val="1A1A1A"/>
          <w:sz w:val="22"/>
        </w:rPr>
        <w:t xml:space="preserve">Boundary compressed. </w:t>
      </w:r>
      <w:r>
        <w:rPr>
          <w:rFonts w:ascii="DM Sans" w:hAnsi="DM Sans" w:cs="DM Sans"/>
          <w:b w:val="0"/>
          <w:i w:val="0"/>
          <w:color w:val="1A1A1A"/>
          <w:sz w:val="22"/>
        </w:rPr>
        <w:t>The boundary is now stated once, briefly, at minute 1 — not as a three-part slide repeated in spirit throughout the deck.</w:t>
      </w:r>
    </w:p>
    <w:p>
      <w:pPr>
        <w:spacing w:after="60" w:before="0" w:line="312" w:lineRule="auto"/>
      </w:pPr>
      <w:r>
        <w:rPr>
          <w:rFonts w:ascii="DM Sans" w:hAnsi="DM Sans" w:cs="DM Sans"/>
          <w:b/>
          <w:i w:val="0"/>
          <w:color w:val="C9A84C"/>
          <w:sz w:val="22"/>
        </w:rPr>
        <w:t xml:space="preserve">•  </w:t>
      </w:r>
      <w:r>
        <w:rPr>
          <w:rFonts w:ascii="DM Sans" w:hAnsi="DM Sans" w:cs="DM Sans"/>
          <w:b/>
          <w:i w:val="0"/>
          <w:color w:val="1A1A1A"/>
          <w:sz w:val="22"/>
        </w:rPr>
        <w:t xml:space="preserve">Personal story added. </w:t>
      </w:r>
      <w:r>
        <w:rPr>
          <w:rFonts w:ascii="DM Sans" w:hAnsi="DM Sans" w:cs="DM Sans"/>
          <w:b w:val="0"/>
          <w:i w:val="0"/>
          <w:color w:val="1A1A1A"/>
          <w:sz w:val="22"/>
        </w:rPr>
        <w:t>A restrained 60-90 second story now opens the substantive teaching, landing the line "A role can reward you long after it stops building you."</w:t>
      </w:r>
    </w:p>
    <w:p>
      <w:pPr>
        <w:spacing w:after="60" w:before="0" w:line="312" w:lineRule="auto"/>
      </w:pPr>
      <w:r>
        <w:rPr>
          <w:rFonts w:ascii="DM Sans" w:hAnsi="DM Sans" w:cs="DM Sans"/>
          <w:b/>
          <w:i w:val="0"/>
          <w:color w:val="C9A84C"/>
          <w:sz w:val="22"/>
        </w:rPr>
        <w:t xml:space="preserve">•  </w:t>
      </w:r>
      <w:r>
        <w:rPr>
          <w:rFonts w:ascii="DM Sans" w:hAnsi="DM Sans" w:cs="DM Sans"/>
          <w:b/>
          <w:i w:val="0"/>
          <w:color w:val="1A1A1A"/>
          <w:sz w:val="22"/>
        </w:rPr>
        <w:t xml:space="preserve">Density/Optionality moved. </w:t>
      </w:r>
      <w:r>
        <w:rPr>
          <w:rFonts w:ascii="DM Sans" w:hAnsi="DM Sans" w:cs="DM Sans"/>
          <w:b w:val="0"/>
          <w:i w:val="0"/>
          <w:color w:val="1A1A1A"/>
          <w:sz w:val="22"/>
        </w:rPr>
        <w:t>Density and Optionality are no longer taught as early core vocabulary. They are named once, briefly, in the paid-workshop bridge.</w:t>
      </w:r>
    </w:p>
    <w:p>
      <w:pPr>
        <w:spacing w:after="60" w:before="0" w:line="312" w:lineRule="auto"/>
      </w:pPr>
      <w:r>
        <w:rPr>
          <w:rFonts w:ascii="DM Sans" w:hAnsi="DM Sans" w:cs="DM Sans"/>
          <w:b/>
          <w:i w:val="0"/>
          <w:color w:val="C9A84C"/>
          <w:sz w:val="22"/>
        </w:rPr>
        <w:t xml:space="preserve">•  </w:t>
      </w:r>
      <w:r>
        <w:rPr>
          <w:rFonts w:ascii="DM Sans" w:hAnsi="DM Sans" w:cs="DM Sans"/>
          <w:b/>
          <w:i w:val="0"/>
          <w:color w:val="1A1A1A"/>
          <w:sz w:val="22"/>
        </w:rPr>
        <w:t xml:space="preserve">Sign titles changed. </w:t>
      </w:r>
      <w:r>
        <w:rPr>
          <w:rFonts w:ascii="DM Sans" w:hAnsi="DM Sans" w:cs="DM Sans"/>
          <w:b w:val="0"/>
          <w:i w:val="0"/>
          <w:color w:val="1A1A1A"/>
          <w:sz w:val="22"/>
        </w:rPr>
        <w:t>Sign titles are new: "You Are Repeating, Not Stretching," "You Are Indispensable, but Mainly Here," "Your Responsibility Is Growing Faster Than Your Capability."</w:t>
      </w:r>
    </w:p>
    <w:p>
      <w:pPr>
        <w:spacing w:after="60" w:before="0" w:line="312" w:lineRule="auto"/>
      </w:pPr>
      <w:r>
        <w:rPr>
          <w:rFonts w:ascii="DM Sans" w:hAnsi="DM Sans" w:cs="DM Sans"/>
          <w:b/>
          <w:i w:val="0"/>
          <w:color w:val="C9A84C"/>
          <w:sz w:val="22"/>
        </w:rPr>
        <w:t xml:space="preserve">•  </w:t>
      </w:r>
      <w:r>
        <w:rPr>
          <w:rFonts w:ascii="DM Sans" w:hAnsi="DM Sans" w:cs="DM Sans"/>
          <w:b/>
          <w:i w:val="0"/>
          <w:color w:val="1A1A1A"/>
          <w:sz w:val="22"/>
        </w:rPr>
        <w:t xml:space="preserve">Interactions redistributed. </w:t>
      </w:r>
      <w:r>
        <w:rPr>
          <w:rFonts w:ascii="DM Sans" w:hAnsi="DM Sans" w:cs="DM Sans"/>
          <w:b w:val="0"/>
          <w:i w:val="0"/>
          <w:color w:val="1A1A1A"/>
          <w:sz w:val="22"/>
        </w:rPr>
        <w:t>Each sign now ends with its own 30-45 second quick check, replacing the single post-Sign-1 silent reflection pause.</w:t>
      </w:r>
    </w:p>
    <w:p>
      <w:pPr>
        <w:spacing w:after="60" w:before="0" w:line="312" w:lineRule="auto"/>
      </w:pPr>
      <w:r>
        <w:rPr>
          <w:rFonts w:ascii="DM Sans" w:hAnsi="DM Sans" w:cs="DM Sans"/>
          <w:b/>
          <w:i w:val="0"/>
          <w:color w:val="C9A84C"/>
          <w:sz w:val="22"/>
        </w:rPr>
        <w:t xml:space="preserve">•  </w:t>
      </w:r>
      <w:r>
        <w:rPr>
          <w:rFonts w:ascii="DM Sans" w:hAnsi="DM Sans" w:cs="DM Sans"/>
          <w:b/>
          <w:i w:val="0"/>
          <w:color w:val="1A1A1A"/>
          <w:sz w:val="22"/>
        </w:rPr>
        <w:t xml:space="preserve">Recognition exercise renamed. </w:t>
      </w:r>
      <w:r>
        <w:rPr>
          <w:rFonts w:ascii="DM Sans" w:hAnsi="DM Sans" w:cs="DM Sans"/>
          <w:b w:val="0"/>
          <w:i w:val="0"/>
          <w:color w:val="1A1A1A"/>
          <w:sz w:val="22"/>
        </w:rPr>
        <w:t>The old three-question recognition exercise is now the four-field Career Stall Check, matching a standalone one-page participant artifact.</w:t>
      </w:r>
    </w:p>
    <w:p>
      <w:pPr>
        <w:spacing w:after="60" w:before="0" w:line="312" w:lineRule="auto"/>
      </w:pPr>
      <w:r>
        <w:rPr>
          <w:rFonts w:ascii="DM Sans" w:hAnsi="DM Sans" w:cs="DM Sans"/>
          <w:b/>
          <w:i w:val="0"/>
          <w:color w:val="C9A84C"/>
          <w:sz w:val="22"/>
        </w:rPr>
        <w:t xml:space="preserve">•  </w:t>
      </w:r>
      <w:r>
        <w:rPr>
          <w:rFonts w:ascii="DM Sans" w:hAnsi="DM Sans" w:cs="DM Sans"/>
          <w:b/>
          <w:i w:val="0"/>
          <w:color w:val="1A1A1A"/>
          <w:sz w:val="22"/>
        </w:rPr>
        <w:t xml:space="preserve">AI application shortened. </w:t>
      </w:r>
      <w:r>
        <w:rPr>
          <w:rFonts w:ascii="DM Sans" w:hAnsi="DM Sans" w:cs="DM Sans"/>
          <w:b w:val="0"/>
          <w:i w:val="0"/>
          <w:color w:val="1A1A1A"/>
          <w:sz w:val="22"/>
        </w:rPr>
        <w:t>It now carries a single permitted sentence in the core (during Interpret Without Diagnosing); the fuller AI slide moved to an untimed appendix.</w:t>
      </w:r>
    </w:p>
    <w:p>
      <w:pPr>
        <w:spacing w:after="60" w:before="0" w:line="312" w:lineRule="auto"/>
      </w:pPr>
      <w:r>
        <w:rPr>
          <w:rFonts w:ascii="DM Sans" w:hAnsi="DM Sans" w:cs="DM Sans"/>
          <w:b/>
          <w:i w:val="0"/>
          <w:color w:val="C9A84C"/>
          <w:sz w:val="22"/>
        </w:rPr>
        <w:t xml:space="preserve">•  </w:t>
      </w:r>
      <w:r>
        <w:rPr>
          <w:rFonts w:ascii="DM Sans" w:hAnsi="DM Sans" w:cs="DM Sans"/>
          <w:b/>
          <w:i w:val="0"/>
          <w:color w:val="1A1A1A"/>
          <w:sz w:val="22"/>
        </w:rPr>
        <w:t xml:space="preserve">Paid-workshop bridge expanded to two slides. </w:t>
      </w:r>
      <w:r>
        <w:rPr>
          <w:rFonts w:ascii="DM Sans" w:hAnsi="DM Sans" w:cs="DM Sans"/>
          <w:b w:val="0"/>
          <w:i w:val="0"/>
          <w:color w:val="1A1A1A"/>
          <w:sz w:val="22"/>
        </w:rPr>
        <w:t>"This Was One Piece" and the Invitation slide, including the exact $249 format and a quiet secondary Substack route.</w:t>
      </w:r>
    </w:p>
    <w:p>
      <w:pPr>
        <w:spacing w:after="60" w:before="0" w:line="312" w:lineRule="auto"/>
      </w:pPr>
      <w:r>
        <w:rPr>
          <w:rFonts w:ascii="DM Sans" w:hAnsi="DM Sans" w:cs="DM Sans"/>
          <w:b/>
          <w:i w:val="0"/>
          <w:color w:val="C9A84C"/>
          <w:sz w:val="22"/>
        </w:rPr>
        <w:t xml:space="preserve">•  </w:t>
      </w:r>
      <w:r>
        <w:rPr>
          <w:rFonts w:ascii="DM Sans" w:hAnsi="DM Sans" w:cs="DM Sans"/>
          <w:b/>
          <w:i w:val="0"/>
          <w:color w:val="1A1A1A"/>
          <w:sz w:val="22"/>
        </w:rPr>
        <w:t xml:space="preserve">New Q&amp;A boundary line. </w:t>
      </w:r>
      <w:r>
        <w:rPr>
          <w:rFonts w:ascii="DM Sans" w:hAnsi="DM Sans" w:cs="DM Sans"/>
          <w:b w:val="0"/>
          <w:i w:val="0"/>
          <w:color w:val="1A1A1A"/>
          <w:sz w:val="22"/>
        </w:rPr>
        <w:t>"I can help you clarify what the pattern suggests examining. I cannot make the employment decision for you."</w:t>
      </w:r>
    </w:p>
    <w:p>
      <w:pPr>
        <w:spacing w:after="80" w:before="0" w:line="312" w:lineRule="auto"/>
      </w:pPr>
      <w:r>
        <w:rPr>
          <w:rFonts w:ascii="DM Sans" w:hAnsi="DM Sans" w:cs="DM Sans"/>
          <w:b w:val="0"/>
          <w:i w:val="0"/>
          <w:color w:val="1A1A1A"/>
          <w:sz w:val="22"/>
        </w:rPr>
      </w:r>
    </w:p>
    <w:p>
      <w:pPr>
        <w:pBdr>
          <w:bottom w:val="single" w:sz="6" w:space="1" w:color="C9A84C"/>
        </w:pBdr>
        <w:spacing w:after="120"/>
      </w:pPr>
    </w:p>
    <w:p>
      <w:pPr>
        <w:spacing w:after="120" w:before="280" w:line="312" w:lineRule="auto"/>
      </w:pPr>
      <w:r>
        <w:rPr>
          <w:rFonts w:ascii="DM Sans" w:hAnsi="DM Sans" w:cs="DM Sans"/>
          <w:b/>
          <w:i w:val="0"/>
          <w:color w:val="C9A84C"/>
          <w:sz w:val="18"/>
          <w:spacing w:val="40"/>
        </w:rPr>
        <w:t>3. REVISED 45-MINUTE RUN OF SHOW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1440"/>
          </w:tcPr>
          <w:p>
            <w:r/>
            <w:r>
              <w:rPr>
                <w:rFonts w:ascii="DM Sans" w:hAnsi="DM Sans"/>
                <w:b/>
                <w:sz w:val="19"/>
              </w:rPr>
              <w:t>Time</w:t>
            </w:r>
          </w:p>
        </w:tc>
        <w:tc>
          <w:tcPr>
            <w:tcW w:type="dxa" w:w="864"/>
          </w:tcPr>
          <w:p>
            <w:r/>
            <w:r>
              <w:rPr>
                <w:rFonts w:ascii="DM Sans" w:hAnsi="DM Sans"/>
                <w:b/>
                <w:sz w:val="19"/>
              </w:rPr>
              <w:t>Slide(s)</w:t>
            </w:r>
          </w:p>
        </w:tc>
        <w:tc>
          <w:tcPr>
            <w:tcW w:type="dxa" w:w="2448"/>
          </w:tcPr>
          <w:p>
            <w:r/>
            <w:r>
              <w:rPr>
                <w:rFonts w:ascii="DM Sans" w:hAnsi="DM Sans"/>
                <w:b/>
                <w:sz w:val="19"/>
              </w:rPr>
              <w:t>Segment</w:t>
            </w:r>
          </w:p>
        </w:tc>
        <w:tc>
          <w:tcPr>
            <w:tcW w:type="dxa" w:w="4464"/>
          </w:tcPr>
          <w:p>
            <w:r/>
            <w:r>
              <w:rPr>
                <w:rFonts w:ascii="DM Sans" w:hAnsi="DM Sans"/>
                <w:b/>
                <w:sz w:val="19"/>
              </w:rPr>
              <w:t>Facilitator instruction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DM Sans" w:hAnsi="DM Sans"/>
                <w:sz w:val="19"/>
              </w:rPr>
              <w:t>0:00-1:00</w:t>
            </w:r>
          </w:p>
        </w:tc>
        <w:tc>
          <w:tcPr>
            <w:tcW w:type="dxa" w:w="864"/>
          </w:tcPr>
          <w:p>
            <w:r/>
            <w:r>
              <w:rPr>
                <w:rFonts w:ascii="DM Sans" w:hAnsi="DM Sans"/>
                <w:sz w:val="19"/>
              </w:rPr>
              <w:t>1</w:t>
            </w:r>
          </w:p>
        </w:tc>
        <w:tc>
          <w:tcPr>
            <w:tcW w:type="dxa" w:w="2448"/>
          </w:tcPr>
          <w:p>
            <w:r/>
            <w:r>
              <w:rPr>
                <w:rFonts w:ascii="DM Sans" w:hAnsi="DM Sans"/>
                <w:sz w:val="19"/>
              </w:rPr>
              <w:t>Title</w:t>
            </w:r>
          </w:p>
        </w:tc>
        <w:tc>
          <w:tcPr>
            <w:tcW w:type="dxa" w:w="4464"/>
          </w:tcPr>
          <w:p>
            <w:r/>
            <w:r>
              <w:rPr>
                <w:rFonts w:ascii="DM Sans" w:hAnsi="DM Sans"/>
                <w:sz w:val="19"/>
              </w:rPr>
              <w:t>Welcome. State plainly this is a 45-minute recognition lesson, not a diagnostic.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DM Sans" w:hAnsi="DM Sans"/>
                <w:sz w:val="19"/>
              </w:rPr>
              <w:t>1:00-1:30</w:t>
            </w:r>
          </w:p>
        </w:tc>
        <w:tc>
          <w:tcPr>
            <w:tcW w:type="dxa" w:w="864"/>
          </w:tcPr>
          <w:p>
            <w:r/>
            <w:r>
              <w:rPr>
                <w:rFonts w:ascii="DM Sans" w:hAnsi="DM Sans"/>
                <w:sz w:val="19"/>
              </w:rPr>
              <w:t>2</w:t>
            </w:r>
          </w:p>
        </w:tc>
        <w:tc>
          <w:tcPr>
            <w:tcW w:type="dxa" w:w="2448"/>
          </w:tcPr>
          <w:p>
            <w:r/>
            <w:r>
              <w:rPr>
                <w:rFonts w:ascii="DM Sans" w:hAnsi="DM Sans"/>
                <w:sz w:val="19"/>
              </w:rPr>
              <w:t>Boundary</w:t>
            </w:r>
          </w:p>
        </w:tc>
        <w:tc>
          <w:tcPr>
            <w:tcW w:type="dxa" w:w="4464"/>
          </w:tcPr>
          <w:p>
            <w:r/>
            <w:r>
              <w:rPr>
                <w:rFonts w:ascii="DM Sans" w:hAnsi="DM Sans"/>
                <w:sz w:val="19"/>
              </w:rPr>
              <w:t>Read the single boundary statement once, plainly. Do not repeat it later.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DM Sans" w:hAnsi="DM Sans"/>
                <w:sz w:val="19"/>
              </w:rPr>
              <w:t>1:30-3:00</w:t>
            </w:r>
          </w:p>
        </w:tc>
        <w:tc>
          <w:tcPr>
            <w:tcW w:type="dxa" w:w="864"/>
          </w:tcPr>
          <w:p>
            <w:r/>
            <w:r>
              <w:rPr>
                <w:rFonts w:ascii="DM Sans" w:hAnsi="DM Sans"/>
                <w:sz w:val="19"/>
              </w:rPr>
              <w:t>3</w:t>
            </w:r>
          </w:p>
        </w:tc>
        <w:tc>
          <w:tcPr>
            <w:tcW w:type="dxa" w:w="2448"/>
          </w:tcPr>
          <w:p>
            <w:r/>
            <w:r>
              <w:rPr>
                <w:rFonts w:ascii="DM Sans" w:hAnsi="DM Sans"/>
                <w:sz w:val="19"/>
              </w:rPr>
              <w:t>Opening poll</w:t>
            </w:r>
          </w:p>
        </w:tc>
        <w:tc>
          <w:tcPr>
            <w:tcW w:type="dxa" w:w="4464"/>
          </w:tcPr>
          <w:p>
            <w:r/>
            <w:r>
              <w:rPr>
                <w:rFonts w:ascii="DM Sans" w:hAnsi="DM Sans"/>
                <w:sz w:val="19"/>
              </w:rPr>
              <w:t>Poll in chat or Maven/Zoom. Choose the nearest reason, no explanation.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DM Sans" w:hAnsi="DM Sans"/>
                <w:sz w:val="19"/>
              </w:rPr>
              <w:t>3:00-5:00</w:t>
            </w:r>
          </w:p>
        </w:tc>
        <w:tc>
          <w:tcPr>
            <w:tcW w:type="dxa" w:w="864"/>
          </w:tcPr>
          <w:p>
            <w:r/>
            <w:r>
              <w:rPr>
                <w:rFonts w:ascii="DM Sans" w:hAnsi="DM Sans"/>
                <w:sz w:val="19"/>
              </w:rPr>
              <w:t>4</w:t>
            </w:r>
          </w:p>
        </w:tc>
        <w:tc>
          <w:tcPr>
            <w:tcW w:type="dxa" w:w="2448"/>
          </w:tcPr>
          <w:p>
            <w:r/>
            <w:r>
              <w:rPr>
                <w:rFonts w:ascii="DM Sans" w:hAnsi="DM Sans"/>
                <w:sz w:val="19"/>
              </w:rPr>
              <w:t>What you'll leave with</w:t>
            </w:r>
          </w:p>
        </w:tc>
        <w:tc>
          <w:tcPr>
            <w:tcW w:type="dxa" w:w="4464"/>
          </w:tcPr>
          <w:p>
            <w:r/>
            <w:r>
              <w:rPr>
                <w:rFonts w:ascii="DM Sans" w:hAnsi="DM Sans"/>
                <w:sz w:val="19"/>
              </w:rPr>
              <w:t>Three outcomes: the difference, the Career Stall Check, the next question.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DM Sans" w:hAnsi="DM Sans"/>
                <w:sz w:val="19"/>
              </w:rPr>
              <w:t>5:00-6:30</w:t>
            </w:r>
          </w:p>
        </w:tc>
        <w:tc>
          <w:tcPr>
            <w:tcW w:type="dxa" w:w="864"/>
          </w:tcPr>
          <w:p>
            <w:r/>
            <w:r>
              <w:rPr>
                <w:rFonts w:ascii="DM Sans" w:hAnsi="DM Sans"/>
                <w:sz w:val="19"/>
              </w:rPr>
              <w:t>5</w:t>
            </w:r>
          </w:p>
        </w:tc>
        <w:tc>
          <w:tcPr>
            <w:tcW w:type="dxa" w:w="2448"/>
          </w:tcPr>
          <w:p>
            <w:r/>
            <w:r>
              <w:rPr>
                <w:rFonts w:ascii="DM Sans" w:hAnsi="DM Sans"/>
                <w:sz w:val="19"/>
              </w:rPr>
              <w:t>Personal story</w:t>
            </w:r>
          </w:p>
        </w:tc>
        <w:tc>
          <w:tcPr>
            <w:tcW w:type="dxa" w:w="4464"/>
          </w:tcPr>
          <w:p>
            <w:r/>
            <w:r>
              <w:rPr>
                <w:rFonts w:ascii="DM Sans" w:hAnsi="DM Sans"/>
                <w:sz w:val="19"/>
              </w:rPr>
              <w:t>60-90 seconds. Tell it exactly as written. See guardrails in Section 4.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DM Sans" w:hAnsi="DM Sans"/>
                <w:sz w:val="19"/>
              </w:rPr>
              <w:t>6:30-8:00</w:t>
            </w:r>
          </w:p>
        </w:tc>
        <w:tc>
          <w:tcPr>
            <w:tcW w:type="dxa" w:w="864"/>
          </w:tcPr>
          <w:p>
            <w:r/>
            <w:r>
              <w:rPr>
                <w:rFonts w:ascii="DM Sans" w:hAnsi="DM Sans"/>
                <w:sz w:val="19"/>
              </w:rPr>
              <w:t>6</w:t>
            </w:r>
          </w:p>
        </w:tc>
        <w:tc>
          <w:tcPr>
            <w:tcW w:type="dxa" w:w="2448"/>
          </w:tcPr>
          <w:p>
            <w:r/>
            <w:r>
              <w:rPr>
                <w:rFonts w:ascii="DM Sans" w:hAnsi="DM Sans"/>
                <w:sz w:val="19"/>
              </w:rPr>
              <w:t>Central insight</w:t>
            </w:r>
          </w:p>
        </w:tc>
        <w:tc>
          <w:tcPr>
            <w:tcW w:type="dxa" w:w="4464"/>
          </w:tcPr>
          <w:p>
            <w:r/>
            <w:r>
              <w:rPr>
                <w:rFonts w:ascii="DM Sans" w:hAnsi="DM Sans"/>
                <w:sz w:val="19"/>
              </w:rPr>
              <w:t>Land "A role can reward you long after it stops building you." Let it sit.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DM Sans" w:hAnsi="DM Sans"/>
                <w:sz w:val="19"/>
              </w:rPr>
              <w:t>8:00-13:00</w:t>
            </w:r>
          </w:p>
        </w:tc>
        <w:tc>
          <w:tcPr>
            <w:tcW w:type="dxa" w:w="864"/>
          </w:tcPr>
          <w:p>
            <w:r/>
            <w:r>
              <w:rPr>
                <w:rFonts w:ascii="DM Sans" w:hAnsi="DM Sans"/>
                <w:sz w:val="19"/>
              </w:rPr>
              <w:t>7</w:t>
            </w:r>
          </w:p>
        </w:tc>
        <w:tc>
          <w:tcPr>
            <w:tcW w:type="dxa" w:w="2448"/>
          </w:tcPr>
          <w:p>
            <w:r/>
            <w:r>
              <w:rPr>
                <w:rFonts w:ascii="DM Sans" w:hAnsi="DM Sans"/>
                <w:sz w:val="19"/>
              </w:rPr>
              <w:t>Sign 1</w:t>
            </w:r>
          </w:p>
        </w:tc>
        <w:tc>
          <w:tcPr>
            <w:tcW w:type="dxa" w:w="4464"/>
          </w:tcPr>
          <w:p>
            <w:r/>
            <w:r>
              <w:rPr>
                <w:rFonts w:ascii="DM Sans" w:hAnsi="DM Sans"/>
                <w:sz w:val="19"/>
              </w:rPr>
              <w:t>You Are Repeating, Not Stretching. Test question, then 30-45s quick check.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DM Sans" w:hAnsi="DM Sans"/>
                <w:sz w:val="19"/>
              </w:rPr>
              <w:t>13:00-18:00</w:t>
            </w:r>
          </w:p>
        </w:tc>
        <w:tc>
          <w:tcPr>
            <w:tcW w:type="dxa" w:w="864"/>
          </w:tcPr>
          <w:p>
            <w:r/>
            <w:r>
              <w:rPr>
                <w:rFonts w:ascii="DM Sans" w:hAnsi="DM Sans"/>
                <w:sz w:val="19"/>
              </w:rPr>
              <w:t>8</w:t>
            </w:r>
          </w:p>
        </w:tc>
        <w:tc>
          <w:tcPr>
            <w:tcW w:type="dxa" w:w="2448"/>
          </w:tcPr>
          <w:p>
            <w:r/>
            <w:r>
              <w:rPr>
                <w:rFonts w:ascii="DM Sans" w:hAnsi="DM Sans"/>
                <w:sz w:val="19"/>
              </w:rPr>
              <w:t>Sign 2</w:t>
            </w:r>
          </w:p>
        </w:tc>
        <w:tc>
          <w:tcPr>
            <w:tcW w:type="dxa" w:w="4464"/>
          </w:tcPr>
          <w:p>
            <w:r/>
            <w:r>
              <w:rPr>
                <w:rFonts w:ascii="DM Sans" w:hAnsi="DM Sans"/>
                <w:sz w:val="19"/>
              </w:rPr>
              <w:t>You Are Indispensable, but Mainly Here. Test question, then quick check.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DM Sans" w:hAnsi="DM Sans"/>
                <w:sz w:val="19"/>
              </w:rPr>
              <w:t>18:00-23:00</w:t>
            </w:r>
          </w:p>
        </w:tc>
        <w:tc>
          <w:tcPr>
            <w:tcW w:type="dxa" w:w="864"/>
          </w:tcPr>
          <w:p>
            <w:r/>
            <w:r>
              <w:rPr>
                <w:rFonts w:ascii="DM Sans" w:hAnsi="DM Sans"/>
                <w:sz w:val="19"/>
              </w:rPr>
              <w:t>9</w:t>
            </w:r>
          </w:p>
        </w:tc>
        <w:tc>
          <w:tcPr>
            <w:tcW w:type="dxa" w:w="2448"/>
          </w:tcPr>
          <w:p>
            <w:r/>
            <w:r>
              <w:rPr>
                <w:rFonts w:ascii="DM Sans" w:hAnsi="DM Sans"/>
                <w:sz w:val="19"/>
              </w:rPr>
              <w:t>Sign 3</w:t>
            </w:r>
          </w:p>
        </w:tc>
        <w:tc>
          <w:tcPr>
            <w:tcW w:type="dxa" w:w="4464"/>
          </w:tcPr>
          <w:p>
            <w:r/>
            <w:r>
              <w:rPr>
                <w:rFonts w:ascii="DM Sans" w:hAnsi="DM Sans"/>
                <w:sz w:val="19"/>
              </w:rPr>
              <w:t>Responsibility growing faster than capability. Test question, then quick check.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DM Sans" w:hAnsi="DM Sans"/>
                <w:sz w:val="19"/>
              </w:rPr>
              <w:t>23:00-28:00</w:t>
            </w:r>
          </w:p>
        </w:tc>
        <w:tc>
          <w:tcPr>
            <w:tcW w:type="dxa" w:w="864"/>
          </w:tcPr>
          <w:p>
            <w:r/>
            <w:r>
              <w:rPr>
                <w:rFonts w:ascii="DM Sans" w:hAnsi="DM Sans"/>
                <w:sz w:val="19"/>
              </w:rPr>
              <w:t>10</w:t>
            </w:r>
          </w:p>
        </w:tc>
        <w:tc>
          <w:tcPr>
            <w:tcW w:type="dxa" w:w="2448"/>
          </w:tcPr>
          <w:p>
            <w:r/>
            <w:r>
              <w:rPr>
                <w:rFonts w:ascii="DM Sans" w:hAnsi="DM Sans"/>
                <w:sz w:val="19"/>
              </w:rPr>
              <w:t>Career Stall Check</w:t>
            </w:r>
          </w:p>
        </w:tc>
        <w:tc>
          <w:tcPr>
            <w:tcW w:type="dxa" w:w="4464"/>
          </w:tcPr>
          <w:p>
            <w:r/>
            <w:r>
              <w:rPr>
                <w:rFonts w:ascii="DM Sans" w:hAnsi="DM Sans"/>
                <w:sz w:val="19"/>
              </w:rPr>
              <w:t>Five quiet minutes. Participants complete the four-field artifact privately.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DM Sans" w:hAnsi="DM Sans"/>
                <w:sz w:val="19"/>
              </w:rPr>
              <w:t>28:00-31:00</w:t>
            </w:r>
          </w:p>
        </w:tc>
        <w:tc>
          <w:tcPr>
            <w:tcW w:type="dxa" w:w="864"/>
          </w:tcPr>
          <w:p>
            <w:r/>
            <w:r>
              <w:rPr>
                <w:rFonts w:ascii="DM Sans" w:hAnsi="DM Sans"/>
                <w:sz w:val="19"/>
              </w:rPr>
              <w:t>11</w:t>
            </w:r>
          </w:p>
        </w:tc>
        <w:tc>
          <w:tcPr>
            <w:tcW w:type="dxa" w:w="2448"/>
          </w:tcPr>
          <w:p>
            <w:r/>
            <w:r>
              <w:rPr>
                <w:rFonts w:ascii="DM Sans" w:hAnsi="DM Sans"/>
                <w:sz w:val="19"/>
              </w:rPr>
              <w:t>Interpret without diagnosing</w:t>
            </w:r>
          </w:p>
        </w:tc>
        <w:tc>
          <w:tcPr>
            <w:tcW w:type="dxa" w:w="4464"/>
          </w:tcPr>
          <w:p>
            <w:r/>
            <w:r>
              <w:rPr>
                <w:rFonts w:ascii="DM Sans" w:hAnsi="DM Sans"/>
                <w:sz w:val="19"/>
              </w:rPr>
              <w:t>Familiarity is a signal, not a diagnosis. Deliver the one AI sentence here.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DM Sans" w:hAnsi="DM Sans"/>
                <w:sz w:val="19"/>
              </w:rPr>
              <w:t>31:00-32:30</w:t>
            </w:r>
          </w:p>
        </w:tc>
        <w:tc>
          <w:tcPr>
            <w:tcW w:type="dxa" w:w="864"/>
          </w:tcPr>
          <w:p>
            <w:r/>
            <w:r>
              <w:rPr>
                <w:rFonts w:ascii="DM Sans" w:hAnsi="DM Sans"/>
                <w:sz w:val="19"/>
              </w:rPr>
              <w:t>12</w:t>
            </w:r>
          </w:p>
        </w:tc>
        <w:tc>
          <w:tcPr>
            <w:tcW w:type="dxa" w:w="2448"/>
          </w:tcPr>
          <w:p>
            <w:r/>
            <w:r>
              <w:rPr>
                <w:rFonts w:ascii="DM Sans" w:hAnsi="DM Sans"/>
                <w:sz w:val="19"/>
              </w:rPr>
              <w:t>Bridge 1 — This was one piece</w:t>
            </w:r>
          </w:p>
        </w:tc>
        <w:tc>
          <w:tcPr>
            <w:tcW w:type="dxa" w:w="4464"/>
          </w:tcPr>
          <w:p>
            <w:r/>
            <w:r>
              <w:rPr>
                <w:rFonts w:ascii="DM Sans" w:hAnsi="DM Sans"/>
                <w:sz w:val="19"/>
              </w:rPr>
              <w:t>Factual comparison. Name Density and Optionality for the first time here.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DM Sans" w:hAnsi="DM Sans"/>
                <w:sz w:val="19"/>
              </w:rPr>
              <w:t>32:30-34:00</w:t>
            </w:r>
          </w:p>
        </w:tc>
        <w:tc>
          <w:tcPr>
            <w:tcW w:type="dxa" w:w="864"/>
          </w:tcPr>
          <w:p>
            <w:r/>
            <w:r>
              <w:rPr>
                <w:rFonts w:ascii="DM Sans" w:hAnsi="DM Sans"/>
                <w:sz w:val="19"/>
              </w:rPr>
              <w:t>13</w:t>
            </w:r>
          </w:p>
        </w:tc>
        <w:tc>
          <w:tcPr>
            <w:tcW w:type="dxa" w:w="2448"/>
          </w:tcPr>
          <w:p>
            <w:r/>
            <w:r>
              <w:rPr>
                <w:rFonts w:ascii="DM Sans" w:hAnsi="DM Sans"/>
                <w:sz w:val="19"/>
              </w:rPr>
              <w:t>Bridge 2 — Invitation</w:t>
            </w:r>
          </w:p>
        </w:tc>
        <w:tc>
          <w:tcPr>
            <w:tcW w:type="dxa" w:w="4464"/>
          </w:tcPr>
          <w:p>
            <w:r/>
            <w:r>
              <w:rPr>
                <w:rFonts w:ascii="DM Sans" w:hAnsi="DM Sans"/>
                <w:sz w:val="19"/>
              </w:rPr>
              <w:t>State the workshop plainly. Point to the CTA once. Keep this slide up.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DM Sans" w:hAnsi="DM Sans"/>
                <w:sz w:val="19"/>
              </w:rPr>
              <w:t>34:00-45:00</w:t>
            </w:r>
          </w:p>
        </w:tc>
        <w:tc>
          <w:tcPr>
            <w:tcW w:type="dxa" w:w="864"/>
          </w:tcPr>
          <w:p>
            <w:r/>
            <w:r>
              <w:rPr>
                <w:rFonts w:ascii="DM Sans" w:hAnsi="DM Sans"/>
                <w:sz w:val="19"/>
              </w:rPr>
              <w:t>14</w:t>
            </w:r>
          </w:p>
        </w:tc>
        <w:tc>
          <w:tcPr>
            <w:tcW w:type="dxa" w:w="2448"/>
          </w:tcPr>
          <w:p>
            <w:r/>
            <w:r>
              <w:rPr>
                <w:rFonts w:ascii="DM Sans" w:hAnsi="DM Sans"/>
                <w:sz w:val="19"/>
              </w:rPr>
              <w:t>Q&amp;A</w:t>
            </w:r>
          </w:p>
        </w:tc>
        <w:tc>
          <w:tcPr>
            <w:tcW w:type="dxa" w:w="4464"/>
          </w:tcPr>
          <w:p>
            <w:r/>
            <w:r>
              <w:rPr>
                <w:rFonts w:ascii="DM Sans" w:hAnsi="DM Sans"/>
                <w:sz w:val="19"/>
              </w:rPr>
              <w:t>Eleven minutes. Keep the registration strip visible. Use the boundary line.</w:t>
            </w:r>
          </w:p>
        </w:tc>
      </w:tr>
    </w:tbl>
    <w:p>
      <w:pPr>
        <w:spacing w:after="120"/>
      </w:pPr>
    </w:p>
    <w:p>
      <w:pPr>
        <w:spacing w:after="160" w:before="0" w:line="312" w:lineRule="auto"/>
      </w:pPr>
      <w:r>
        <w:rPr>
          <w:rFonts w:ascii="DM Sans" w:hAnsi="DM Sans" w:cs="DM Sans"/>
          <w:b w:val="0"/>
          <w:i/>
          <w:color w:val="C1440E"/>
          <w:sz w:val="21"/>
        </w:rPr>
        <w:t>Hard constraint: Sign 1 must begin no later than minute 8. The workshop invitation must occur before Q&amp;A. During Q&amp;A, keep the registration strip visible on slide 14 — do not navigate away from it.</w:t>
      </w:r>
    </w:p>
    <w:p>
      <w:pPr>
        <w:pBdr>
          <w:bottom w:val="single" w:sz="6" w:space="1" w:color="C9A84C"/>
        </w:pBdr>
        <w:spacing w:after="120"/>
      </w:pPr>
    </w:p>
    <w:p>
      <w:pPr>
        <w:spacing w:after="120" w:before="280" w:line="312" w:lineRule="auto"/>
      </w:pPr>
      <w:r>
        <w:rPr>
          <w:rFonts w:ascii="DM Sans" w:hAnsi="DM Sans" w:cs="DM Sans"/>
          <w:b/>
          <w:i w:val="0"/>
          <w:color w:val="C9A84C"/>
          <w:sz w:val="18"/>
          <w:spacing w:val="40"/>
        </w:rPr>
        <w:t>4. PERSONAL STORY GUARDRAILS (SLIDE 5)</w:t>
      </w:r>
    </w:p>
    <w:p>
      <w:pPr>
        <w:spacing w:after="40" w:before="0" w:line="312" w:lineRule="auto"/>
      </w:pPr>
      <w:r>
        <w:rPr>
          <w:rFonts w:ascii="DM Sans" w:hAnsi="DM Sans" w:cs="DM Sans"/>
          <w:b/>
          <w:i w:val="0"/>
          <w:color w:val="1A1A1A"/>
          <w:sz w:val="21"/>
        </w:rPr>
        <w:t>Preserve this line exactly:</w:t>
      </w:r>
    </w:p>
    <w:p>
      <w:pPr>
        <w:spacing w:after="160" w:before="0" w:line="312" w:lineRule="auto"/>
      </w:pPr>
      <w:r>
        <w:rPr>
          <w:rFonts w:ascii="Georgia" w:hAnsi="Georgia" w:cs="Georgia"/>
          <w:b w:val="0"/>
          <w:i/>
          <w:color w:val="0F2347"/>
          <w:sz w:val="26"/>
        </w:rPr>
        <w:t>“My performance had shaped my standing. It had not insulated the role from a change in structure.”</w:t>
      </w:r>
    </w:p>
    <w:p>
      <w:pPr>
        <w:spacing w:after="60" w:before="0" w:line="312" w:lineRule="auto"/>
      </w:pPr>
      <w:r>
        <w:rPr>
          <w:rFonts w:ascii="DM Sans" w:hAnsi="DM Sans" w:cs="DM Sans"/>
          <w:b/>
          <w:i w:val="0"/>
          <w:color w:val="C9A84C"/>
          <w:sz w:val="22"/>
        </w:rPr>
        <w:t xml:space="preserve">•  </w:t>
      </w:r>
      <w:r>
        <w:rPr>
          <w:rFonts w:ascii="DM Sans" w:hAnsi="DM Sans" w:cs="DM Sans"/>
          <w:b w:val="0"/>
          <w:i w:val="0"/>
          <w:color w:val="1A1A1A"/>
          <w:sz w:val="22"/>
        </w:rPr>
        <w:t>Do not name the former employer.</w:t>
      </w:r>
    </w:p>
    <w:p>
      <w:pPr>
        <w:spacing w:after="60" w:before="0" w:line="312" w:lineRule="auto"/>
      </w:pPr>
      <w:r>
        <w:rPr>
          <w:rFonts w:ascii="DM Sans" w:hAnsi="DM Sans" w:cs="DM Sans"/>
          <w:b/>
          <w:i w:val="0"/>
          <w:color w:val="C9A84C"/>
          <w:sz w:val="22"/>
        </w:rPr>
        <w:t xml:space="preserve">•  </w:t>
      </w:r>
      <w:r>
        <w:rPr>
          <w:rFonts w:ascii="DM Sans" w:hAnsi="DM Sans" w:cs="DM Sans"/>
          <w:b w:val="0"/>
          <w:i w:val="0"/>
          <w:color w:val="1A1A1A"/>
          <w:sz w:val="22"/>
        </w:rPr>
        <w:t>Do not name any individual.</w:t>
      </w:r>
    </w:p>
    <w:p>
      <w:pPr>
        <w:spacing w:after="60" w:before="0" w:line="312" w:lineRule="auto"/>
      </w:pPr>
      <w:r>
        <w:rPr>
          <w:rFonts w:ascii="DM Sans" w:hAnsi="DM Sans" w:cs="DM Sans"/>
          <w:b/>
          <w:i w:val="0"/>
          <w:color w:val="C9A84C"/>
          <w:sz w:val="22"/>
        </w:rPr>
        <w:t xml:space="preserve">•  </w:t>
      </w:r>
      <w:r>
        <w:rPr>
          <w:rFonts w:ascii="DM Sans" w:hAnsi="DM Sans" w:cs="DM Sans"/>
          <w:b w:val="0"/>
          <w:i w:val="0"/>
          <w:color w:val="1A1A1A"/>
          <w:sz w:val="22"/>
        </w:rPr>
        <w:t>Do not allege motive.</w:t>
      </w:r>
    </w:p>
    <w:p>
      <w:pPr>
        <w:spacing w:after="60" w:before="0" w:line="312" w:lineRule="auto"/>
      </w:pPr>
      <w:r>
        <w:rPr>
          <w:rFonts w:ascii="DM Sans" w:hAnsi="DM Sans" w:cs="DM Sans"/>
          <w:b/>
          <w:i w:val="0"/>
          <w:color w:val="C9A84C"/>
          <w:sz w:val="22"/>
        </w:rPr>
        <w:t xml:space="preserve">•  </w:t>
      </w:r>
      <w:r>
        <w:rPr>
          <w:rFonts w:ascii="DM Sans" w:hAnsi="DM Sans" w:cs="DM Sans"/>
          <w:b w:val="0"/>
          <w:i w:val="0"/>
          <w:color w:val="1A1A1A"/>
          <w:sz w:val="22"/>
        </w:rPr>
        <w:t>Do not use grievance language.</w:t>
      </w:r>
    </w:p>
    <w:p>
      <w:pPr>
        <w:spacing w:after="60" w:before="0" w:line="312" w:lineRule="auto"/>
      </w:pPr>
      <w:r>
        <w:rPr>
          <w:rFonts w:ascii="DM Sans" w:hAnsi="DM Sans" w:cs="DM Sans"/>
          <w:b/>
          <w:i w:val="0"/>
          <w:color w:val="C9A84C"/>
          <w:sz w:val="22"/>
        </w:rPr>
        <w:t xml:space="preserve">•  </w:t>
      </w:r>
      <w:r>
        <w:rPr>
          <w:rFonts w:ascii="DM Sans" w:hAnsi="DM Sans" w:cs="DM Sans"/>
          <w:b w:val="0"/>
          <w:i w:val="0"/>
          <w:color w:val="1A1A1A"/>
          <w:sz w:val="22"/>
        </w:rPr>
        <w:t>Do not turn this into a therapeutic disclosure.</w:t>
      </w:r>
    </w:p>
    <w:p>
      <w:pPr>
        <w:spacing w:after="60" w:before="0" w:line="312" w:lineRule="auto"/>
      </w:pPr>
      <w:r>
        <w:rPr>
          <w:rFonts w:ascii="DM Sans" w:hAnsi="DM Sans" w:cs="DM Sans"/>
          <w:b/>
          <w:i w:val="0"/>
          <w:color w:val="C9A84C"/>
          <w:sz w:val="22"/>
        </w:rPr>
        <w:t xml:space="preserve">•  </w:t>
      </w:r>
      <w:r>
        <w:rPr>
          <w:rFonts w:ascii="DM Sans" w:hAnsi="DM Sans" w:cs="DM Sans"/>
          <w:b w:val="0"/>
          <w:i w:val="0"/>
          <w:color w:val="1A1A1A"/>
          <w:sz w:val="22"/>
        </w:rPr>
        <w:t>Do not overexplain the mechanics of the role elimination.</w:t>
      </w:r>
    </w:p>
    <w:p>
      <w:pPr>
        <w:spacing w:after="60" w:before="0" w:line="312" w:lineRule="auto"/>
      </w:pPr>
      <w:r>
        <w:rPr>
          <w:rFonts w:ascii="DM Sans" w:hAnsi="DM Sans" w:cs="DM Sans"/>
          <w:b/>
          <w:i w:val="0"/>
          <w:color w:val="C9A84C"/>
          <w:sz w:val="22"/>
        </w:rPr>
        <w:t xml:space="preserve">•  </w:t>
      </w:r>
      <w:r>
        <w:rPr>
          <w:rFonts w:ascii="DM Sans" w:hAnsi="DM Sans" w:cs="DM Sans"/>
          <w:b w:val="0"/>
          <w:i w:val="0"/>
          <w:color w:val="1A1A1A"/>
          <w:sz w:val="22"/>
        </w:rPr>
        <w:t>Do not diagnose your own former Career State — this predates the framework and is not being retrofit onto it here.</w:t>
      </w:r>
    </w:p>
    <w:p>
      <w:pPr>
        <w:spacing w:after="120" w:before="0" w:line="312" w:lineRule="auto"/>
      </w:pPr>
      <w:r>
        <w:rPr>
          <w:rFonts w:ascii="DM Sans" w:hAnsi="DM Sans" w:cs="DM Sans"/>
          <w:b w:val="0"/>
          <w:i/>
          <w:color w:val="1A1A1A"/>
          <w:sz w:val="21"/>
        </w:rPr>
        <w:t>Tone: reflective, restrained, specific, instructional. This is evidence for a distinction, not a confession. If a participant asks for more detail afterward, do not supply it — the story exists to motivate the distinction, not to invite follow-up questions about your history.</w:t>
      </w:r>
    </w:p>
    <w:p>
      <w:pPr>
        <w:pBdr>
          <w:bottom w:val="single" w:sz="6" w:space="1" w:color="C9A84C"/>
        </w:pBdr>
        <w:spacing w:after="120"/>
      </w:pPr>
    </w:p>
    <w:p>
      <w:pPr>
        <w:spacing w:after="120" w:before="280" w:line="312" w:lineRule="auto"/>
      </w:pPr>
      <w:r>
        <w:rPr>
          <w:rFonts w:ascii="DM Sans" w:hAnsi="DM Sans" w:cs="DM Sans"/>
          <w:b/>
          <w:i w:val="0"/>
          <w:color w:val="C9A84C"/>
          <w:sz w:val="18"/>
          <w:spacing w:val="40"/>
        </w:rPr>
        <w:t>5. THE THREE SIGNS</w:t>
      </w:r>
    </w:p>
    <w:p>
      <w:pPr>
        <w:spacing w:after="60" w:before="160" w:line="312" w:lineRule="auto"/>
      </w:pPr>
      <w:r>
        <w:rPr>
          <w:rFonts w:ascii="Georgia" w:hAnsi="Georgia" w:cs="Georgia"/>
          <w:b/>
          <w:i w:val="0"/>
          <w:color w:val="0F2347"/>
          <w:sz w:val="30"/>
        </w:rPr>
        <w:t>Sign 1. You Are Repeating, Not Stretching</w:t>
      </w:r>
    </w:p>
    <w:p>
      <w:pPr>
        <w:spacing w:after="80" w:before="0" w:line="312" w:lineRule="auto"/>
      </w:pPr>
      <w:r>
        <w:rPr>
          <w:rFonts w:ascii="DM Sans" w:hAnsi="DM Sans" w:cs="DM Sans"/>
          <w:b w:val="0"/>
          <w:i w:val="0"/>
          <w:color w:val="1A1A1A"/>
          <w:sz w:val="21"/>
        </w:rPr>
        <w:t>You may be performing at a high level, but the work is no longer asking you to solve meaningfully unfamiliar problems.</w:t>
      </w:r>
    </w:p>
    <w:p>
      <w:pPr>
        <w:spacing w:after="60" w:before="0" w:line="312" w:lineRule="auto"/>
      </w:pPr>
      <w:r>
        <w:rPr>
          <w:rFonts w:ascii="DM Sans" w:hAnsi="DM Sans" w:cs="DM Sans"/>
          <w:b/>
          <w:i w:val="0"/>
          <w:color w:val="C1440E"/>
          <w:sz w:val="21"/>
        </w:rPr>
        <w:t xml:space="preserve">The test: </w:t>
      </w:r>
      <w:r>
        <w:rPr>
          <w:rFonts w:ascii="Georgia" w:hAnsi="Georgia" w:cs="Georgia"/>
          <w:b w:val="0"/>
          <w:i/>
          <w:color w:val="0F2347"/>
          <w:sz w:val="23"/>
        </w:rPr>
        <w:t>What problem have you solved in the last 90 days that you genuinely did not already know how to solve?</w:t>
      </w:r>
    </w:p>
    <w:p>
      <w:pPr>
        <w:spacing w:after="60" w:before="0" w:line="312" w:lineRule="auto"/>
      </w:pPr>
      <w:r>
        <w:rPr>
          <w:rFonts w:ascii="DM Sans" w:hAnsi="DM Sans" w:cs="DM Sans"/>
          <w:b/>
          <w:i w:val="0"/>
          <w:color w:val="C1440E"/>
          <w:sz w:val="21"/>
        </w:rPr>
        <w:t xml:space="preserve">Quick check (30-45s): </w:t>
      </w:r>
      <w:r>
        <w:rPr>
          <w:rFonts w:ascii="DM Sans" w:hAnsi="DM Sans" w:cs="DM Sans"/>
          <w:b w:val="0"/>
          <w:i/>
          <w:color w:val="1A1A1A"/>
          <w:sz w:val="21"/>
        </w:rPr>
        <w:t>In one word, is your recent work stretching, repeating, or unclear?</w:t>
      </w:r>
    </w:p>
    <w:p>
      <w:pPr>
        <w:spacing w:after="60" w:before="0" w:line="312" w:lineRule="auto"/>
      </w:pPr>
      <w:r>
        <w:rPr>
          <w:rFonts w:ascii="DM Sans" w:hAnsi="DM Sans" w:cs="DM Sans"/>
          <w:b/>
          <w:i w:val="0"/>
          <w:color w:val="4A4A4A"/>
          <w:sz w:val="21"/>
        </w:rPr>
        <w:t xml:space="preserve">Example to use if the room is quiet: </w:t>
      </w:r>
      <w:r>
        <w:rPr>
          <w:rFonts w:ascii="DM Sans" w:hAnsi="DM Sans" w:cs="DM Sans"/>
          <w:b w:val="0"/>
          <w:i w:val="0"/>
          <w:color w:val="1A1A1A"/>
          <w:sz w:val="21"/>
        </w:rPr>
        <w:t>A person can lead the same decision forum more smoothly each quarter without meeting a problem they do not already know how to solve.</w:t>
      </w:r>
    </w:p>
    <w:p>
      <w:pPr>
        <w:spacing w:after="160" w:before="0" w:line="312" w:lineRule="auto"/>
      </w:pPr>
      <w:r>
        <w:rPr>
          <w:rFonts w:ascii="DM Sans" w:hAnsi="DM Sans" w:cs="DM Sans"/>
          <w:b/>
          <w:i w:val="0"/>
          <w:color w:val="4A4A4A"/>
          <w:sz w:val="21"/>
        </w:rPr>
        <w:t xml:space="preserve">Watch for: </w:t>
      </w:r>
      <w:r>
        <w:rPr>
          <w:rFonts w:ascii="DM Sans" w:hAnsi="DM Sans" w:cs="DM Sans"/>
          <w:b w:val="0"/>
          <w:i w:val="0"/>
          <w:color w:val="1A1A1A"/>
          <w:sz w:val="21"/>
        </w:rPr>
        <w:t>Do not imply high performance is fake. It is real. It is simply a different signal than formation.</w:t>
      </w:r>
    </w:p>
    <w:p>
      <w:pPr>
        <w:spacing w:after="60" w:before="160" w:line="312" w:lineRule="auto"/>
      </w:pPr>
      <w:r>
        <w:rPr>
          <w:rFonts w:ascii="Georgia" w:hAnsi="Georgia" w:cs="Georgia"/>
          <w:b/>
          <w:i w:val="0"/>
          <w:color w:val="0F2347"/>
          <w:sz w:val="30"/>
        </w:rPr>
        <w:t>Sign 2. You Are Indispensable, but Mainly Here</w:t>
      </w:r>
    </w:p>
    <w:p>
      <w:pPr>
        <w:spacing w:after="80" w:before="0" w:line="312" w:lineRule="auto"/>
      </w:pPr>
      <w:r>
        <w:rPr>
          <w:rFonts w:ascii="DM Sans" w:hAnsi="DM Sans" w:cs="DM Sans"/>
          <w:b w:val="0"/>
          <w:i w:val="0"/>
          <w:color w:val="1A1A1A"/>
          <w:sz w:val="21"/>
        </w:rPr>
        <w:t>The organization relies on you, but your value may be increasingly tied to its systems, internal language, relationships, processes, or history.</w:t>
      </w:r>
    </w:p>
    <w:p>
      <w:pPr>
        <w:spacing w:after="60" w:before="0" w:line="312" w:lineRule="auto"/>
      </w:pPr>
      <w:r>
        <w:rPr>
          <w:rFonts w:ascii="DM Sans" w:hAnsi="DM Sans" w:cs="DM Sans"/>
          <w:b/>
          <w:i w:val="0"/>
          <w:color w:val="C1440E"/>
          <w:sz w:val="21"/>
        </w:rPr>
        <w:t xml:space="preserve">The test: </w:t>
      </w:r>
      <w:r>
        <w:rPr>
          <w:rFonts w:ascii="Georgia" w:hAnsi="Georgia" w:cs="Georgia"/>
          <w:b w:val="0"/>
          <w:i/>
          <w:color w:val="0F2347"/>
          <w:sz w:val="23"/>
        </w:rPr>
        <w:t>Could someone outside your company explain your value without using your title or internal company language?</w:t>
      </w:r>
    </w:p>
    <w:p>
      <w:pPr>
        <w:spacing w:after="60" w:before="0" w:line="312" w:lineRule="auto"/>
      </w:pPr>
      <w:r>
        <w:rPr>
          <w:rFonts w:ascii="DM Sans" w:hAnsi="DM Sans" w:cs="DM Sans"/>
          <w:b/>
          <w:i w:val="0"/>
          <w:color w:val="C1440E"/>
          <w:sz w:val="21"/>
        </w:rPr>
        <w:t xml:space="preserve">Quick check (30-45s): </w:t>
      </w:r>
      <w:r>
        <w:rPr>
          <w:rFonts w:ascii="DM Sans" w:hAnsi="DM Sans" w:cs="DM Sans"/>
          <w:b w:val="0"/>
          <w:i/>
          <w:color w:val="1A1A1A"/>
          <w:sz w:val="21"/>
        </w:rPr>
        <w:t>Which has grown fastest: internal dependence, external visibility, or both?</w:t>
      </w:r>
    </w:p>
    <w:p>
      <w:pPr>
        <w:spacing w:after="60" w:before="0" w:line="312" w:lineRule="auto"/>
      </w:pPr>
      <w:r>
        <w:rPr>
          <w:rFonts w:ascii="DM Sans" w:hAnsi="DM Sans" w:cs="DM Sans"/>
          <w:b/>
          <w:i w:val="0"/>
          <w:color w:val="4A4A4A"/>
          <w:sz w:val="21"/>
        </w:rPr>
        <w:t xml:space="preserve">Example to use if the room is quiet: </w:t>
      </w:r>
      <w:r>
        <w:rPr>
          <w:rFonts w:ascii="DM Sans" w:hAnsi="DM Sans" w:cs="DM Sans"/>
          <w:b w:val="0"/>
          <w:i w:val="0"/>
          <w:color w:val="1A1A1A"/>
          <w:sz w:val="21"/>
        </w:rPr>
        <w:t>A person can become essential to a system while their external story becomes harder to explain to someone outside it.</w:t>
      </w:r>
    </w:p>
    <w:p>
      <w:pPr>
        <w:spacing w:after="160" w:before="0" w:line="312" w:lineRule="auto"/>
      </w:pPr>
      <w:r>
        <w:rPr>
          <w:rFonts w:ascii="DM Sans" w:hAnsi="DM Sans" w:cs="DM Sans"/>
          <w:b/>
          <w:i w:val="0"/>
          <w:color w:val="4A4A4A"/>
          <w:sz w:val="21"/>
        </w:rPr>
        <w:t xml:space="preserve">Watch for: </w:t>
      </w:r>
      <w:r>
        <w:rPr>
          <w:rFonts w:ascii="DM Sans" w:hAnsi="DM Sans" w:cs="DM Sans"/>
          <w:b w:val="0"/>
          <w:i w:val="0"/>
          <w:color w:val="1A1A1A"/>
          <w:sz w:val="21"/>
        </w:rPr>
        <w:t>Do not call indispensability a trap. It can be earned and valuable. The risk is assuming it automatically travels.</w:t>
      </w:r>
    </w:p>
    <w:p>
      <w:pPr>
        <w:spacing w:after="60" w:before="160" w:line="312" w:lineRule="auto"/>
      </w:pPr>
      <w:r>
        <w:rPr>
          <w:rFonts w:ascii="Georgia" w:hAnsi="Georgia" w:cs="Georgia"/>
          <w:b/>
          <w:i w:val="0"/>
          <w:color w:val="0F2347"/>
          <w:sz w:val="30"/>
        </w:rPr>
        <w:t>Sign 3. Your Responsibility Is Growing Faster Than Your Capability</w:t>
      </w:r>
    </w:p>
    <w:p>
      <w:pPr>
        <w:spacing w:after="80" w:before="0" w:line="312" w:lineRule="auto"/>
      </w:pPr>
      <w:r>
        <w:rPr>
          <w:rFonts w:ascii="DM Sans" w:hAnsi="DM Sans" w:cs="DM Sans"/>
          <w:b w:val="0"/>
          <w:i w:val="0"/>
          <w:color w:val="1A1A1A"/>
          <w:sz w:val="21"/>
        </w:rPr>
        <w:t>Your title, scope, and expectations may be increasing while the range of judgment, unfamiliar problems, or transferable capability being formed in you is narrowing.</w:t>
      </w:r>
    </w:p>
    <w:p>
      <w:pPr>
        <w:spacing w:after="60" w:before="0" w:line="312" w:lineRule="auto"/>
      </w:pPr>
      <w:r>
        <w:rPr>
          <w:rFonts w:ascii="DM Sans" w:hAnsi="DM Sans" w:cs="DM Sans"/>
          <w:b/>
          <w:i w:val="0"/>
          <w:color w:val="C1440E"/>
          <w:sz w:val="21"/>
        </w:rPr>
        <w:t xml:space="preserve">The test: </w:t>
      </w:r>
      <w:r>
        <w:rPr>
          <w:rFonts w:ascii="Georgia" w:hAnsi="Georgia" w:cs="Georgia"/>
          <w:b w:val="0"/>
          <w:i/>
          <w:color w:val="0F2347"/>
          <w:sz w:val="23"/>
        </w:rPr>
        <w:t>What capability do you have now that you did not have before your responsibilities increased?</w:t>
      </w:r>
    </w:p>
    <w:p>
      <w:pPr>
        <w:spacing w:after="60" w:before="0" w:line="312" w:lineRule="auto"/>
      </w:pPr>
      <w:r>
        <w:rPr>
          <w:rFonts w:ascii="DM Sans" w:hAnsi="DM Sans" w:cs="DM Sans"/>
          <w:b/>
          <w:i w:val="0"/>
          <w:color w:val="C1440E"/>
          <w:sz w:val="21"/>
        </w:rPr>
        <w:t xml:space="preserve">Quick check (30-45s): </w:t>
      </w:r>
      <w:r>
        <w:rPr>
          <w:rFonts w:ascii="DM Sans" w:hAnsi="DM Sans" w:cs="DM Sans"/>
          <w:b w:val="0"/>
          <w:i/>
          <w:color w:val="1A1A1A"/>
          <w:sz w:val="21"/>
        </w:rPr>
        <w:t>Which has grown faster: responsibility, learning, or visibility?</w:t>
      </w:r>
    </w:p>
    <w:p>
      <w:pPr>
        <w:spacing w:after="60" w:before="0" w:line="312" w:lineRule="auto"/>
      </w:pPr>
      <w:r>
        <w:rPr>
          <w:rFonts w:ascii="DM Sans" w:hAnsi="DM Sans" w:cs="DM Sans"/>
          <w:b/>
          <w:i w:val="0"/>
          <w:color w:val="4A4A4A"/>
          <w:sz w:val="21"/>
        </w:rPr>
        <w:t xml:space="preserve">Example to use if the room is quiet: </w:t>
      </w:r>
      <w:r>
        <w:rPr>
          <w:rFonts w:ascii="DM Sans" w:hAnsi="DM Sans" w:cs="DM Sans"/>
          <w:b w:val="0"/>
          <w:i w:val="0"/>
          <w:color w:val="1A1A1A"/>
          <w:sz w:val="21"/>
        </w:rPr>
        <w:t>A promotion can move a person into approvals, representation, and familiar judgment rather than new capability.</w:t>
      </w:r>
    </w:p>
    <w:p>
      <w:pPr>
        <w:spacing w:after="160" w:before="0" w:line="312" w:lineRule="auto"/>
      </w:pPr>
      <w:r>
        <w:rPr>
          <w:rFonts w:ascii="DM Sans" w:hAnsi="DM Sans" w:cs="DM Sans"/>
          <w:b/>
          <w:i w:val="0"/>
          <w:color w:val="4A4A4A"/>
          <w:sz w:val="21"/>
        </w:rPr>
        <w:t xml:space="preserve">Watch for: </w:t>
      </w:r>
      <w:r>
        <w:rPr>
          <w:rFonts w:ascii="DM Sans" w:hAnsi="DM Sans" w:cs="DM Sans"/>
          <w:b w:val="0"/>
          <w:i w:val="0"/>
          <w:color w:val="1A1A1A"/>
          <w:sz w:val="21"/>
        </w:rPr>
        <w:t>This is not an argument against accepting promotions. It is an argument against assuming title growth is automatically capability growth.</w:t>
      </w:r>
    </w:p>
    <w:p>
      <w:pPr>
        <w:pBdr>
          <w:bottom w:val="single" w:sz="6" w:space="1" w:color="C9A84C"/>
        </w:pBdr>
        <w:spacing w:after="120"/>
      </w:pPr>
    </w:p>
    <w:p>
      <w:pPr>
        <w:spacing w:after="120" w:before="280" w:line="312" w:lineRule="auto"/>
      </w:pPr>
      <w:r>
        <w:rPr>
          <w:rFonts w:ascii="DM Sans" w:hAnsi="DM Sans" w:cs="DM Sans"/>
          <w:b/>
          <w:i w:val="0"/>
          <w:color w:val="C9A84C"/>
          <w:sz w:val="18"/>
          <w:spacing w:val="40"/>
        </w:rPr>
        <w:t>6. CAREER STALL CHECK INSTRUCTIONS (SLIDE 10, 23:00-28:00)</w:t>
      </w:r>
    </w:p>
    <w:p>
      <w:pPr>
        <w:spacing w:after="120" w:before="0" w:line="312" w:lineRule="auto"/>
      </w:pPr>
      <w:r>
        <w:rPr>
          <w:rFonts w:ascii="DM Sans" w:hAnsi="DM Sans" w:cs="DM Sans"/>
          <w:b w:val="0"/>
          <w:i w:val="0"/>
          <w:color w:val="1A1A1A"/>
          <w:sz w:val="21"/>
        </w:rPr>
        <w:t>Five quiet minutes. Direct participants to the standalone Career Stall Check handout (Career_Stall_Check_v1.0). They complete four fields privately:</w:t>
      </w:r>
    </w:p>
    <w:p>
      <w:pPr>
        <w:spacing w:after="60" w:before="0" w:line="312" w:lineRule="auto"/>
      </w:pPr>
      <w:r>
        <w:rPr>
          <w:rFonts w:ascii="DM Sans" w:hAnsi="DM Sans" w:cs="DM Sans"/>
          <w:b/>
          <w:i w:val="0"/>
          <w:color w:val="C9A84C"/>
          <w:sz w:val="22"/>
        </w:rPr>
        <w:t xml:space="preserve">•  </w:t>
      </w:r>
      <w:r>
        <w:rPr>
          <w:rFonts w:ascii="DM Sans" w:hAnsi="DM Sans" w:cs="DM Sans"/>
          <w:b w:val="0"/>
          <w:i w:val="0"/>
          <w:color w:val="1A1A1A"/>
          <w:sz w:val="22"/>
        </w:rPr>
        <w:t>Which sign is most present for me?</w:t>
      </w:r>
    </w:p>
    <w:p>
      <w:pPr>
        <w:spacing w:after="60" w:before="0" w:line="312" w:lineRule="auto"/>
      </w:pPr>
      <w:r>
        <w:rPr>
          <w:rFonts w:ascii="DM Sans" w:hAnsi="DM Sans" w:cs="DM Sans"/>
          <w:b/>
          <w:i w:val="0"/>
          <w:color w:val="C9A84C"/>
          <w:sz w:val="22"/>
        </w:rPr>
        <w:t xml:space="preserve">•  </w:t>
      </w:r>
      <w:r>
        <w:rPr>
          <w:rFonts w:ascii="DM Sans" w:hAnsi="DM Sans" w:cs="DM Sans"/>
          <w:b w:val="0"/>
          <w:i w:val="0"/>
          <w:color w:val="1A1A1A"/>
          <w:sz w:val="22"/>
        </w:rPr>
        <w:t>What is one example from the last 90 days? — a lived example, not a plan, promise, title, or feeling.</w:t>
      </w:r>
    </w:p>
    <w:p>
      <w:pPr>
        <w:spacing w:after="60" w:before="0" w:line="312" w:lineRule="auto"/>
      </w:pPr>
      <w:r>
        <w:rPr>
          <w:rFonts w:ascii="DM Sans" w:hAnsi="DM Sans" w:cs="DM Sans"/>
          <w:b/>
          <w:i w:val="0"/>
          <w:color w:val="C9A84C"/>
          <w:sz w:val="22"/>
        </w:rPr>
        <w:t xml:space="preserve">•  </w:t>
      </w:r>
      <w:r>
        <w:rPr>
          <w:rFonts w:ascii="DM Sans" w:hAnsi="DM Sans" w:cs="DM Sans"/>
          <w:b w:val="0"/>
          <w:i w:val="0"/>
          <w:color w:val="1A1A1A"/>
          <w:sz w:val="22"/>
        </w:rPr>
        <w:t>What capability, learning, or future option may not be growing? — name the specific thing, not a general sense that something is off.</w:t>
      </w:r>
    </w:p>
    <w:p>
      <w:pPr>
        <w:spacing w:after="60" w:before="0" w:line="312" w:lineRule="auto"/>
      </w:pPr>
      <w:r>
        <w:rPr>
          <w:rFonts w:ascii="DM Sans" w:hAnsi="DM Sans" w:cs="DM Sans"/>
          <w:b/>
          <w:i w:val="0"/>
          <w:color w:val="C9A84C"/>
          <w:sz w:val="22"/>
        </w:rPr>
        <w:t xml:space="preserve">•  </w:t>
      </w:r>
      <w:r>
        <w:rPr>
          <w:rFonts w:ascii="DM Sans" w:hAnsi="DM Sans" w:cs="DM Sans"/>
          <w:b w:val="0"/>
          <w:i w:val="0"/>
          <w:color w:val="1A1A1A"/>
          <w:sz w:val="22"/>
        </w:rPr>
        <w:t>What is the next question I need to investigate?</w:t>
      </w:r>
    </w:p>
    <w:p>
      <w:pPr>
        <w:spacing w:after="120" w:before="0" w:line="312" w:lineRule="auto"/>
      </w:pPr>
      <w:r>
        <w:rPr>
          <w:rFonts w:ascii="DM Sans" w:hAnsi="DM Sans" w:cs="DM Sans"/>
          <w:b w:val="0"/>
          <w:i/>
          <w:color w:val="1A1A1A"/>
          <w:sz w:val="21"/>
        </w:rPr>
        <w:t>No one is called on. Do not offer to review anyone's answers live, in chat, or after the session. If asked whether this produces a score or placement, redirect calmly: “That is what the full Position Read does. This is recognition.”</w:t>
      </w:r>
    </w:p>
    <w:p>
      <w:pPr>
        <w:pBdr>
          <w:bottom w:val="single" w:sz="6" w:space="1" w:color="C9A84C"/>
        </w:pBdr>
        <w:spacing w:after="120"/>
      </w:pPr>
    </w:p>
    <w:p>
      <w:pPr>
        <w:spacing w:after="120" w:before="280" w:line="312" w:lineRule="auto"/>
      </w:pPr>
      <w:r>
        <w:rPr>
          <w:rFonts w:ascii="DM Sans" w:hAnsi="DM Sans" w:cs="DM Sans"/>
          <w:b/>
          <w:i w:val="0"/>
          <w:color w:val="C9A84C"/>
          <w:sz w:val="18"/>
          <w:spacing w:val="40"/>
        </w:rPr>
        <w:t>7. INTERPRETATION WITHOUT DIAGNOSIS (SLIDE 11, 28:00-31:00)</w:t>
      </w:r>
    </w:p>
    <w:p>
      <w:pPr>
        <w:spacing w:after="120" w:before="0" w:line="312" w:lineRule="auto"/>
      </w:pPr>
      <w:r>
        <w:rPr>
          <w:rFonts w:ascii="DM Sans" w:hAnsi="DM Sans" w:cs="DM Sans"/>
          <w:b/>
          <w:i w:val="0"/>
          <w:color w:val="1A1A1A"/>
          <w:sz w:val="21"/>
        </w:rPr>
        <w:t>Do not let the Career Stall Check become a verdict. Familiarity with a sign is a signal, not a diagnosis.</w:t>
      </w:r>
    </w:p>
    <w:p>
      <w:pPr>
        <w:spacing w:after="60" w:before="0" w:line="312" w:lineRule="auto"/>
      </w:pPr>
      <w:r>
        <w:rPr>
          <w:rFonts w:ascii="DM Sans" w:hAnsi="DM Sans" w:cs="DM Sans"/>
          <w:b/>
          <w:i w:val="0"/>
          <w:color w:val="C9A84C"/>
          <w:sz w:val="22"/>
        </w:rPr>
        <w:t xml:space="preserve">•  </w:t>
      </w:r>
      <w:r>
        <w:rPr>
          <w:rFonts w:ascii="DM Sans" w:hAnsi="DM Sans" w:cs="DM Sans"/>
          <w:b w:val="0"/>
          <w:i w:val="0"/>
          <w:color w:val="1A1A1A"/>
          <w:sz w:val="22"/>
        </w:rPr>
        <w:t>If one sign felt familiar, that does not mean the participant should leave.</w:t>
      </w:r>
    </w:p>
    <w:p>
      <w:pPr>
        <w:spacing w:after="60" w:before="0" w:line="312" w:lineRule="auto"/>
      </w:pPr>
      <w:r>
        <w:rPr>
          <w:rFonts w:ascii="DM Sans" w:hAnsi="DM Sans" w:cs="DM Sans"/>
          <w:b/>
          <w:i w:val="0"/>
          <w:color w:val="C9A84C"/>
          <w:sz w:val="22"/>
        </w:rPr>
        <w:t xml:space="preserve">•  </w:t>
      </w:r>
      <w:r>
        <w:rPr>
          <w:rFonts w:ascii="DM Sans" w:hAnsi="DM Sans" w:cs="DM Sans"/>
          <w:b w:val="0"/>
          <w:i w:val="0"/>
          <w:color w:val="1A1A1A"/>
          <w:sz w:val="22"/>
        </w:rPr>
        <w:t>If none felt familiar, that does not mean the role is fully compounding.</w:t>
      </w:r>
    </w:p>
    <w:p>
      <w:pPr>
        <w:spacing w:after="60" w:before="0" w:line="312" w:lineRule="auto"/>
      </w:pPr>
      <w:r>
        <w:rPr>
          <w:rFonts w:ascii="DM Sans" w:hAnsi="DM Sans" w:cs="DM Sans"/>
          <w:b/>
          <w:i w:val="0"/>
          <w:color w:val="C9A84C"/>
          <w:sz w:val="22"/>
        </w:rPr>
        <w:t xml:space="preserve">•  </w:t>
      </w:r>
      <w:r>
        <w:rPr>
          <w:rFonts w:ascii="DM Sans" w:hAnsi="DM Sans" w:cs="DM Sans"/>
          <w:b w:val="0"/>
          <w:i w:val="0"/>
          <w:color w:val="1A1A1A"/>
          <w:sz w:val="22"/>
        </w:rPr>
        <w:t>Recognition tells a participant what may deserve examination. Assessment is what turns the observation into a more defensible read.</w:t>
      </w:r>
    </w:p>
    <w:p>
      <w:pPr>
        <w:spacing w:after="120" w:before="0" w:line="312" w:lineRule="auto"/>
      </w:pPr>
      <w:r>
        <w:rPr>
          <w:rFonts w:ascii="DM Sans" w:hAnsi="DM Sans" w:cs="DM Sans"/>
          <w:b w:val="0"/>
          <w:i/>
          <w:color w:val="1A1A1A"/>
          <w:sz w:val="21"/>
        </w:rPr>
        <w:t>Deliver the single permitted AI sentence here, once, without expanding into a tools discussion: “As routine output becomes easier to reproduce, the distinction between familiar performance and growing judgment becomes more consequential.” If someone asks which AI tool to use, decline: “That's outside today's scope — this is about the reading, not the tools.”</w:t>
      </w:r>
    </w:p>
    <w:p>
      <w:pPr>
        <w:pBdr>
          <w:bottom w:val="single" w:sz="6" w:space="1" w:color="C9A84C"/>
        </w:pBdr>
        <w:spacing w:after="120"/>
      </w:pPr>
    </w:p>
    <w:p>
      <w:pPr>
        <w:spacing w:after="120" w:before="280" w:line="312" w:lineRule="auto"/>
      </w:pPr>
      <w:r>
        <w:rPr>
          <w:rFonts w:ascii="DM Sans" w:hAnsi="DM Sans" w:cs="DM Sans"/>
          <w:b/>
          <w:i w:val="0"/>
          <w:color w:val="C9A84C"/>
          <w:sz w:val="18"/>
          <w:spacing w:val="40"/>
        </w:rPr>
        <w:t>8. THE PAID-WORKSHOP BRIDGE (SLIDES 12-13, 31:00-34:00)</w:t>
      </w:r>
    </w:p>
    <w:p>
      <w:pPr>
        <w:spacing w:after="120" w:before="0" w:line="312" w:lineRule="auto"/>
      </w:pPr>
      <w:r>
        <w:rPr>
          <w:rFonts w:ascii="DM Sans" w:hAnsi="DM Sans" w:cs="DM Sans"/>
          <w:b w:val="0"/>
          <w:i w:val="0"/>
          <w:color w:val="1A1A1A"/>
          <w:sz w:val="21"/>
        </w:rPr>
        <w:t>This is factual, not a hard sell. Slide 12 names Density and Optionality for the first and only time in the core session — this is the one place they belong. Read the eight-deliverable comparison once and move; do not overexplain each item.</w:t>
      </w:r>
    </w:p>
    <w:p>
      <w:pPr>
        <w:spacing w:after="120" w:before="0" w:line="312" w:lineRule="auto"/>
      </w:pPr>
      <w:r>
        <w:rPr>
          <w:rFonts w:ascii="DM Sans" w:hAnsi="DM Sans" w:cs="DM Sans"/>
          <w:b w:val="0"/>
          <w:i w:val="0"/>
          <w:color w:val="1A1A1A"/>
          <w:sz w:val="21"/>
        </w:rPr>
        <w:t>Slide 13 states the workshop plainly: two hours live, 105-minute guided Capability Position Read, 15-minute Q&amp;A and applications, Field Kit included, 30-day evidence process, 90-day rescore, 15 seats, $249 public launch price. Point to the registration CTA once, clearly, and keep this slide visible through Q&amp;A.</w:t>
      </w:r>
    </w:p>
    <w:p>
      <w:pPr>
        <w:spacing w:after="120" w:before="0" w:line="312" w:lineRule="auto"/>
      </w:pPr>
      <w:r>
        <w:rPr>
          <w:rFonts w:ascii="DM Sans" w:hAnsi="DM Sans" w:cs="DM Sans"/>
          <w:b/>
          <w:i w:val="0"/>
          <w:color w:val="C1440E"/>
          <w:sz w:val="21"/>
        </w:rPr>
        <w:t>$249 is the public launch price for the first two paid deliveries. It is not a founding discount. Do not reference the retired $99 or $149 prices. Do not describe the workshop as a one-day workshop — it is two hours live.</w:t>
      </w:r>
    </w:p>
    <w:p>
      <w:pPr>
        <w:spacing w:after="120" w:before="0" w:line="312" w:lineRule="auto"/>
      </w:pPr>
      <w:r>
        <w:rPr>
          <w:rFonts w:ascii="DM Sans" w:hAnsi="DM Sans" w:cs="DM Sans"/>
          <w:b w:val="0"/>
          <w:i/>
          <w:color w:val="1A1A1A"/>
          <w:sz w:val="21"/>
        </w:rPr>
        <w:t>Mention the quiet secondary route once, without competing with the primary CTA: “Not ready for the full read? Subscribe to Capability Formation.”</w:t>
      </w:r>
    </w:p>
    <w:p>
      <w:pPr>
        <w:pBdr>
          <w:bottom w:val="single" w:sz="6" w:space="1" w:color="C9A84C"/>
        </w:pBdr>
        <w:spacing w:after="120"/>
      </w:pPr>
    </w:p>
    <w:p>
      <w:pPr>
        <w:spacing w:after="120" w:before="280" w:line="312" w:lineRule="auto"/>
      </w:pPr>
      <w:r>
        <w:rPr>
          <w:rFonts w:ascii="DM Sans" w:hAnsi="DM Sans" w:cs="DM Sans"/>
          <w:b/>
          <w:i w:val="0"/>
          <w:color w:val="C9A84C"/>
          <w:sz w:val="18"/>
          <w:spacing w:val="40"/>
        </w:rPr>
        <w:t>9. TRAIN-THE-TRAINER: FACILITATOR STANCE</w:t>
      </w:r>
    </w:p>
    <w:p>
      <w:pPr>
        <w:spacing w:after="160" w:before="0" w:line="312" w:lineRule="auto"/>
      </w:pPr>
      <w:r>
        <w:rPr>
          <w:rFonts w:ascii="DM Sans" w:hAnsi="DM Sans" w:cs="DM Sans"/>
          <w:b/>
          <w:i w:val="0"/>
          <w:color w:val="1A1A1A"/>
          <w:sz w:val="22"/>
        </w:rPr>
        <w:t>Calm, diagnostic, restrained. The session should feel like a careful reading of work, not motivational coaching or a sales webinar.</w:t>
      </w:r>
    </w:p>
    <w:p>
      <w:pPr>
        <w:spacing w:after="80" w:before="0" w:line="312" w:lineRule="auto"/>
      </w:pPr>
      <w:r>
        <w:rPr>
          <w:rFonts w:ascii="DM Sans" w:hAnsi="DM Sans" w:cs="DM Sans"/>
          <w:b/>
          <w:i w:val="0"/>
          <w:color w:val="C9A84C"/>
          <w:sz w:val="21"/>
          <w:spacing w:val="30"/>
        </w:rPr>
        <w:t>What to protect</w:t>
      </w:r>
    </w:p>
    <w:p>
      <w:pPr>
        <w:spacing w:after="60" w:before="0" w:line="312" w:lineRule="auto"/>
      </w:pPr>
      <w:r>
        <w:rPr>
          <w:rFonts w:ascii="DM Sans" w:hAnsi="DM Sans" w:cs="DM Sans"/>
          <w:b/>
          <w:i w:val="0"/>
          <w:color w:val="C9A84C"/>
          <w:sz w:val="22"/>
        </w:rPr>
        <w:t xml:space="preserve">•  </w:t>
      </w:r>
      <w:r>
        <w:rPr>
          <w:rFonts w:ascii="DM Sans" w:hAnsi="DM Sans" w:cs="DM Sans"/>
          <w:b w:val="0"/>
          <w:i w:val="0"/>
          <w:color w:val="1A1A1A"/>
          <w:sz w:val="22"/>
        </w:rPr>
        <w:t>Protect the boundary between recognition and assessment.</w:t>
      </w:r>
    </w:p>
    <w:p>
      <w:pPr>
        <w:spacing w:after="60" w:before="0" w:line="312" w:lineRule="auto"/>
      </w:pPr>
      <w:r>
        <w:rPr>
          <w:rFonts w:ascii="DM Sans" w:hAnsi="DM Sans" w:cs="DM Sans"/>
          <w:b/>
          <w:i w:val="0"/>
          <w:color w:val="C9A84C"/>
          <w:sz w:val="22"/>
        </w:rPr>
        <w:t xml:space="preserve">•  </w:t>
      </w:r>
      <w:r>
        <w:rPr>
          <w:rFonts w:ascii="DM Sans" w:hAnsi="DM Sans" w:cs="DM Sans"/>
          <w:b w:val="0"/>
          <w:i w:val="0"/>
          <w:color w:val="1A1A1A"/>
          <w:sz w:val="22"/>
        </w:rPr>
        <w:t>Protect the three per-sign quick checks — keep each to 30-45 seconds.</w:t>
      </w:r>
    </w:p>
    <w:p>
      <w:pPr>
        <w:spacing w:after="60" w:before="0" w:line="312" w:lineRule="auto"/>
      </w:pPr>
      <w:r>
        <w:rPr>
          <w:rFonts w:ascii="DM Sans" w:hAnsi="DM Sans" w:cs="DM Sans"/>
          <w:b/>
          <w:i w:val="0"/>
          <w:color w:val="C9A84C"/>
          <w:sz w:val="22"/>
        </w:rPr>
        <w:t xml:space="preserve">•  </w:t>
      </w:r>
      <w:r>
        <w:rPr>
          <w:rFonts w:ascii="DM Sans" w:hAnsi="DM Sans" w:cs="DM Sans"/>
          <w:b w:val="0"/>
          <w:i w:val="0"/>
          <w:color w:val="1A1A1A"/>
          <w:sz w:val="22"/>
        </w:rPr>
        <w:t>Protect the five quiet minutes for the Career Stall Check. Do not fill the silence.</w:t>
      </w:r>
    </w:p>
    <w:p>
      <w:pPr>
        <w:spacing w:after="60" w:before="0" w:line="312" w:lineRule="auto"/>
      </w:pPr>
      <w:r>
        <w:rPr>
          <w:rFonts w:ascii="DM Sans" w:hAnsi="DM Sans" w:cs="DM Sans"/>
          <w:b/>
          <w:i w:val="0"/>
          <w:color w:val="C9A84C"/>
          <w:sz w:val="22"/>
        </w:rPr>
        <w:t xml:space="preserve">•  </w:t>
      </w:r>
      <w:r>
        <w:rPr>
          <w:rFonts w:ascii="DM Sans" w:hAnsi="DM Sans" w:cs="DM Sans"/>
          <w:b w:val="0"/>
          <w:i w:val="0"/>
          <w:color w:val="1A1A1A"/>
          <w:sz w:val="22"/>
        </w:rPr>
        <w:t>Protect the paid workshop by not giving a mini-instrument in the free lesson.</w:t>
      </w:r>
    </w:p>
    <w:p>
      <w:pPr>
        <w:spacing w:after="60" w:before="0" w:line="312" w:lineRule="auto"/>
      </w:pPr>
      <w:r>
        <w:rPr>
          <w:rFonts w:ascii="DM Sans" w:hAnsi="DM Sans" w:cs="DM Sans"/>
          <w:b/>
          <w:i w:val="0"/>
          <w:color w:val="C9A84C"/>
          <w:sz w:val="22"/>
        </w:rPr>
        <w:t xml:space="preserve">•  </w:t>
      </w:r>
      <w:r>
        <w:rPr>
          <w:rFonts w:ascii="DM Sans" w:hAnsi="DM Sans" w:cs="DM Sans"/>
          <w:b w:val="0"/>
          <w:i w:val="0"/>
          <w:color w:val="1A1A1A"/>
          <w:sz w:val="22"/>
        </w:rPr>
        <w:t>Protect the participant by avoiding personal career advice in Q&amp;A.</w:t>
      </w:r>
    </w:p>
    <w:p>
      <w:pPr>
        <w:spacing w:after="60" w:before="0" w:line="312" w:lineRule="auto"/>
      </w:pPr>
      <w:r>
        <w:rPr>
          <w:rFonts w:ascii="DM Sans" w:hAnsi="DM Sans" w:cs="DM Sans"/>
          <w:b/>
          <w:i w:val="0"/>
          <w:color w:val="C9A84C"/>
          <w:sz w:val="22"/>
        </w:rPr>
        <w:t xml:space="preserve">•  </w:t>
      </w:r>
      <w:r>
        <w:rPr>
          <w:rFonts w:ascii="DM Sans" w:hAnsi="DM Sans" w:cs="DM Sans"/>
          <w:b w:val="0"/>
          <w:i w:val="0"/>
          <w:color w:val="1A1A1A"/>
          <w:sz w:val="22"/>
        </w:rPr>
        <w:t>Protect the category language: Density and Optionality are named once, in the bridge, at a high level only.</w:t>
      </w:r>
    </w:p>
    <w:p>
      <w:pPr>
        <w:spacing w:after="80" w:before="160" w:line="312" w:lineRule="auto"/>
      </w:pPr>
      <w:r>
        <w:rPr>
          <w:rFonts w:ascii="DM Sans" w:hAnsi="DM Sans" w:cs="DM Sans"/>
          <w:b/>
          <w:i w:val="0"/>
          <w:color w:val="C1440E"/>
          <w:sz w:val="21"/>
          <w:spacing w:val="30"/>
        </w:rPr>
        <w:t>What not to do</w:t>
      </w:r>
    </w:p>
    <w:p>
      <w:pPr>
        <w:spacing w:after="60" w:before="0" w:line="312" w:lineRule="auto"/>
      </w:pPr>
      <w:r>
        <w:rPr>
          <w:rFonts w:ascii="DM Sans" w:hAnsi="DM Sans" w:cs="DM Sans"/>
          <w:b/>
          <w:i w:val="0"/>
          <w:color w:val="C9A84C"/>
          <w:sz w:val="22"/>
        </w:rPr>
        <w:t xml:space="preserve">•  </w:t>
      </w:r>
      <w:r>
        <w:rPr>
          <w:rFonts w:ascii="DM Sans" w:hAnsi="DM Sans" w:cs="DM Sans"/>
          <w:b w:val="0"/>
          <w:i w:val="0"/>
          <w:color w:val="1A1A1A"/>
          <w:sz w:val="22"/>
        </w:rPr>
        <w:t>Do not mention the 12 statements in the free lesson except when describing what the paid workshop adds.</w:t>
      </w:r>
    </w:p>
    <w:p>
      <w:pPr>
        <w:spacing w:after="60" w:before="0" w:line="312" w:lineRule="auto"/>
      </w:pPr>
      <w:r>
        <w:rPr>
          <w:rFonts w:ascii="DM Sans" w:hAnsi="DM Sans" w:cs="DM Sans"/>
          <w:b/>
          <w:i w:val="0"/>
          <w:color w:val="C9A84C"/>
          <w:sz w:val="22"/>
        </w:rPr>
        <w:t xml:space="preserve">•  </w:t>
      </w:r>
      <w:r>
        <w:rPr>
          <w:rFonts w:ascii="DM Sans" w:hAnsi="DM Sans" w:cs="DM Sans"/>
          <w:b w:val="0"/>
          <w:i w:val="0"/>
          <w:color w:val="1A1A1A"/>
          <w:sz w:val="22"/>
        </w:rPr>
        <w:t>Do not place anyone into Compounding, Depth Trap, Stagnant, or Fragile.</w:t>
      </w:r>
    </w:p>
    <w:p>
      <w:pPr>
        <w:spacing w:after="60" w:before="0" w:line="312" w:lineRule="auto"/>
      </w:pPr>
      <w:r>
        <w:rPr>
          <w:rFonts w:ascii="DM Sans" w:hAnsi="DM Sans" w:cs="DM Sans"/>
          <w:b/>
          <w:i w:val="0"/>
          <w:color w:val="C9A84C"/>
          <w:sz w:val="22"/>
        </w:rPr>
        <w:t xml:space="preserve">•  </w:t>
      </w:r>
      <w:r>
        <w:rPr>
          <w:rFonts w:ascii="DM Sans" w:hAnsi="DM Sans" w:cs="DM Sans"/>
          <w:b w:val="0"/>
          <w:i w:val="0"/>
          <w:color w:val="1A1A1A"/>
          <w:sz w:val="22"/>
        </w:rPr>
        <w:t>Do not ask people to share scores, states, employer names, or personal details.</w:t>
      </w:r>
    </w:p>
    <w:p>
      <w:pPr>
        <w:spacing w:after="60" w:before="0" w:line="312" w:lineRule="auto"/>
      </w:pPr>
      <w:r>
        <w:rPr>
          <w:rFonts w:ascii="DM Sans" w:hAnsi="DM Sans" w:cs="DM Sans"/>
          <w:b/>
          <w:i w:val="0"/>
          <w:color w:val="C9A84C"/>
          <w:sz w:val="22"/>
        </w:rPr>
        <w:t xml:space="preserve">•  </w:t>
      </w:r>
      <w:r>
        <w:rPr>
          <w:rFonts w:ascii="DM Sans" w:hAnsi="DM Sans" w:cs="DM Sans"/>
          <w:b w:val="0"/>
          <w:i w:val="0"/>
          <w:color w:val="1A1A1A"/>
          <w:sz w:val="22"/>
        </w:rPr>
        <w:t>Do not turn the appendix AI content into a tool discussion during the timed session.</w:t>
      </w:r>
    </w:p>
    <w:p>
      <w:pPr>
        <w:spacing w:after="60" w:before="0" w:line="312" w:lineRule="auto"/>
      </w:pPr>
      <w:r>
        <w:rPr>
          <w:rFonts w:ascii="DM Sans" w:hAnsi="DM Sans" w:cs="DM Sans"/>
          <w:b/>
          <w:i w:val="0"/>
          <w:color w:val="C9A84C"/>
          <w:sz w:val="22"/>
        </w:rPr>
        <w:t xml:space="preserve">•  </w:t>
      </w:r>
      <w:r>
        <w:rPr>
          <w:rFonts w:ascii="DM Sans" w:hAnsi="DM Sans" w:cs="DM Sans"/>
          <w:b w:val="0"/>
          <w:i w:val="0"/>
          <w:color w:val="1A1A1A"/>
          <w:sz w:val="22"/>
        </w:rPr>
        <w:t>Do not tell anyone to stay, leave, confront a manager, or start a job search.</w:t>
      </w:r>
    </w:p>
    <w:p>
      <w:pPr>
        <w:spacing w:after="80" w:before="160" w:line="312" w:lineRule="auto"/>
      </w:pPr>
      <w:r>
        <w:rPr>
          <w:rFonts w:ascii="DM Sans" w:hAnsi="DM Sans" w:cs="DM Sans"/>
          <w:b/>
          <w:i w:val="0"/>
          <w:color w:val="C9A84C"/>
          <w:sz w:val="21"/>
          <w:spacing w:val="30"/>
        </w:rPr>
        <w:t>Q&amp;A redirect lines</w:t>
      </w:r>
    </w:p>
    <w:p>
      <w:pPr>
        <w:spacing w:after="80" w:before="0" w:line="312" w:lineRule="auto"/>
      </w:pPr>
      <w:r>
        <w:rPr>
          <w:rFonts w:ascii="DM Sans" w:hAnsi="DM Sans" w:cs="DM Sans"/>
          <w:b/>
          <w:i w:val="0"/>
          <w:color w:val="1A1A1A"/>
          <w:sz w:val="21"/>
        </w:rPr>
        <w:t xml:space="preserve">Primary boundary line (use this one): </w:t>
      </w:r>
      <w:r>
        <w:rPr>
          <w:rFonts w:ascii="Georgia" w:hAnsi="Georgia" w:cs="Georgia"/>
          <w:b w:val="0"/>
          <w:i/>
          <w:color w:val="0F2347"/>
          <w:sz w:val="24"/>
        </w:rPr>
        <w:t>“I can help you clarify what the pattern suggests examining. I cannot make the employment decision for you.”</w:t>
      </w:r>
    </w:p>
    <w:p>
      <w:pPr>
        <w:spacing w:after="60" w:before="0" w:line="312" w:lineRule="auto"/>
      </w:pPr>
      <w:r>
        <w:rPr>
          <w:rFonts w:ascii="DM Sans" w:hAnsi="DM Sans" w:cs="DM Sans"/>
          <w:b/>
          <w:i w:val="0"/>
          <w:color w:val="C9A84C"/>
          <w:sz w:val="22"/>
        </w:rPr>
        <w:t xml:space="preserve">•  </w:t>
      </w:r>
      <w:r>
        <w:rPr>
          <w:rFonts w:ascii="DM Sans" w:hAnsi="DM Sans" w:cs="DM Sans"/>
          <w:b w:val="0"/>
          <w:i w:val="0"/>
          <w:color w:val="1A1A1A"/>
          <w:sz w:val="22"/>
        </w:rPr>
        <w:t>“That is exactly what the full Position Read is designed to handle. Today, I can help you recognize the pattern.”</w:t>
      </w:r>
    </w:p>
    <w:p>
      <w:pPr>
        <w:spacing w:after="60" w:before="0" w:line="312" w:lineRule="auto"/>
      </w:pPr>
      <w:r>
        <w:rPr>
          <w:rFonts w:ascii="DM Sans" w:hAnsi="DM Sans" w:cs="DM Sans"/>
          <w:b/>
          <w:i w:val="0"/>
          <w:color w:val="C9A84C"/>
          <w:sz w:val="22"/>
        </w:rPr>
        <w:t xml:space="preserve">•  </w:t>
      </w:r>
      <w:r>
        <w:rPr>
          <w:rFonts w:ascii="DM Sans" w:hAnsi="DM Sans" w:cs="DM Sans"/>
          <w:b w:val="0"/>
          <w:i w:val="0"/>
          <w:color w:val="1A1A1A"/>
          <w:sz w:val="22"/>
        </w:rPr>
        <w:t>“I cannot read your position from one example in this room. The full workshop uses the evidence protocol for that.”</w:t>
      </w:r>
    </w:p>
    <w:p>
      <w:pPr>
        <w:spacing w:after="60" w:before="0" w:line="312" w:lineRule="auto"/>
      </w:pPr>
      <w:r>
        <w:rPr>
          <w:rFonts w:ascii="DM Sans" w:hAnsi="DM Sans" w:cs="DM Sans"/>
          <w:b/>
          <w:i w:val="0"/>
          <w:color w:val="C9A84C"/>
          <w:sz w:val="22"/>
        </w:rPr>
        <w:t xml:space="preserve">•  </w:t>
      </w:r>
      <w:r>
        <w:rPr>
          <w:rFonts w:ascii="DM Sans" w:hAnsi="DM Sans" w:cs="DM Sans"/>
          <w:b w:val="0"/>
          <w:i w:val="0"/>
          <w:color w:val="1A1A1A"/>
          <w:sz w:val="22"/>
        </w:rPr>
        <w:t>“That may be a useful signal, but it is not a result yet.”</w:t>
      </w:r>
    </w:p>
    <w:p>
      <w:pPr>
        <w:spacing w:after="60" w:before="0" w:line="312" w:lineRule="auto"/>
      </w:pPr>
      <w:r>
        <w:rPr>
          <w:rFonts w:ascii="DM Sans" w:hAnsi="DM Sans" w:cs="DM Sans"/>
          <w:b/>
          <w:i w:val="0"/>
          <w:color w:val="C9A84C"/>
          <w:sz w:val="22"/>
        </w:rPr>
        <w:t xml:space="preserve">•  </w:t>
      </w:r>
      <w:r>
        <w:rPr>
          <w:rFonts w:ascii="DM Sans" w:hAnsi="DM Sans" w:cs="DM Sans"/>
          <w:b w:val="0"/>
          <w:i w:val="0"/>
          <w:color w:val="1A1A1A"/>
          <w:sz w:val="22"/>
        </w:rPr>
        <w:t>“Today is recognition. The paid workshop is where we do assessment and decision.”</w:t>
      </w:r>
    </w:p>
    <w:p>
      <w:pPr>
        <w:pBdr>
          <w:bottom w:val="single" w:sz="6" w:space="1" w:color="C9A84C"/>
        </w:pBdr>
        <w:spacing w:after="120"/>
      </w:pPr>
    </w:p>
    <w:p>
      <w:pPr>
        <w:spacing w:after="120" w:before="280" w:line="312" w:lineRule="auto"/>
      </w:pPr>
      <w:r>
        <w:rPr>
          <w:rFonts w:ascii="DM Sans" w:hAnsi="DM Sans" w:cs="DM Sans"/>
          <w:b/>
          <w:i w:val="0"/>
          <w:color w:val="C9A84C"/>
          <w:sz w:val="18"/>
          <w:spacing w:val="40"/>
        </w:rPr>
        <w:t>10. TIME RECOVERY ORDER (NEW IN v3.0)</w:t>
      </w:r>
    </w:p>
    <w:p>
      <w:pPr>
        <w:spacing w:after="120" w:before="0" w:line="312" w:lineRule="auto"/>
      </w:pPr>
      <w:r>
        <w:rPr>
          <w:rFonts w:ascii="DM Sans" w:hAnsi="DM Sans" w:cs="DM Sans"/>
          <w:b w:val="0"/>
          <w:i w:val="0"/>
          <w:color w:val="1A1A1A"/>
          <w:sz w:val="21"/>
        </w:rPr>
        <w:t>If running late, recover time in this exact order:</w:t>
      </w:r>
    </w:p>
    <w:p>
      <w:pPr>
        <w:spacing w:after="60" w:before="0" w:line="312" w:lineRule="auto"/>
      </w:pPr>
      <w:r>
        <w:rPr>
          <w:rFonts w:ascii="DM Sans" w:hAnsi="DM Sans" w:cs="DM Sans"/>
          <w:b/>
          <w:i w:val="0"/>
          <w:color w:val="C1440E"/>
          <w:sz w:val="22"/>
        </w:rPr>
        <w:t xml:space="preserve">1. </w:t>
      </w:r>
      <w:r>
        <w:rPr>
          <w:rFonts w:ascii="DM Sans" w:hAnsi="DM Sans" w:cs="DM Sans"/>
          <w:b w:val="0"/>
          <w:i w:val="0"/>
          <w:color w:val="1A1A1A"/>
          <w:sz w:val="22"/>
        </w:rPr>
        <w:t>Shorten participant chat debriefs after each quick check.</w:t>
      </w:r>
    </w:p>
    <w:p>
      <w:pPr>
        <w:spacing w:after="60" w:before="0" w:line="312" w:lineRule="auto"/>
      </w:pPr>
      <w:r>
        <w:rPr>
          <w:rFonts w:ascii="DM Sans" w:hAnsi="DM Sans" w:cs="DM Sans"/>
          <w:b/>
          <w:i w:val="0"/>
          <w:color w:val="C1440E"/>
          <w:sz w:val="22"/>
        </w:rPr>
        <w:t xml:space="preserve">2. </w:t>
      </w:r>
      <w:r>
        <w:rPr>
          <w:rFonts w:ascii="DM Sans" w:hAnsi="DM Sans" w:cs="DM Sans"/>
          <w:b w:val="0"/>
          <w:i w:val="0"/>
          <w:color w:val="1A1A1A"/>
          <w:sz w:val="22"/>
        </w:rPr>
        <w:t>Reduce examples within a sign — cut the backup example if the room is already engaged.</w:t>
      </w:r>
    </w:p>
    <w:p>
      <w:pPr>
        <w:spacing w:after="60" w:before="0" w:line="312" w:lineRule="auto"/>
      </w:pPr>
      <w:r>
        <w:rPr>
          <w:rFonts w:ascii="DM Sans" w:hAnsi="DM Sans" w:cs="DM Sans"/>
          <w:b/>
          <w:i w:val="0"/>
          <w:color w:val="C1440E"/>
          <w:sz w:val="22"/>
        </w:rPr>
        <w:t xml:space="preserve">3. </w:t>
      </w:r>
      <w:r>
        <w:rPr>
          <w:rFonts w:ascii="DM Sans" w:hAnsi="DM Sans" w:cs="DM Sans"/>
          <w:b w:val="0"/>
          <w:i w:val="0"/>
          <w:color w:val="1A1A1A"/>
          <w:sz w:val="22"/>
        </w:rPr>
        <w:t>Shorten the Interpret Without Diagnosing section.</w:t>
      </w:r>
    </w:p>
    <w:p>
      <w:pPr>
        <w:spacing w:after="160" w:before="0" w:line="312" w:lineRule="auto"/>
      </w:pPr>
      <w:r>
        <w:rPr>
          <w:rFonts w:ascii="DM Sans" w:hAnsi="DM Sans" w:cs="DM Sans"/>
          <w:b/>
          <w:i w:val="0"/>
          <w:color w:val="C1440E"/>
          <w:sz w:val="22"/>
        </w:rPr>
        <w:t xml:space="preserve">4. </w:t>
      </w:r>
      <w:r>
        <w:rPr>
          <w:rFonts w:ascii="DM Sans" w:hAnsi="DM Sans" w:cs="DM Sans"/>
          <w:b w:val="0"/>
          <w:i w:val="0"/>
          <w:color w:val="1A1A1A"/>
          <w:sz w:val="22"/>
        </w:rPr>
        <w:t>Reduce Q&amp;A slightly, only as a last resort.</w:t>
      </w:r>
    </w:p>
    <w:p>
      <w:pPr>
        <w:spacing w:after="80" w:before="0" w:line="312" w:lineRule="auto"/>
      </w:pPr>
      <w:r>
        <w:rPr>
          <w:rFonts w:ascii="DM Sans" w:hAnsi="DM Sans" w:cs="DM Sans"/>
          <w:b/>
          <w:i w:val="0"/>
          <w:color w:val="C1440E"/>
          <w:sz w:val="21"/>
        </w:rPr>
        <w:t>Do not cut, under any time pressure:</w:t>
      </w:r>
    </w:p>
    <w:p>
      <w:pPr>
        <w:spacing w:after="60" w:before="0" w:line="312" w:lineRule="auto"/>
      </w:pPr>
      <w:r>
        <w:rPr>
          <w:rFonts w:ascii="DM Sans" w:hAnsi="DM Sans" w:cs="DM Sans"/>
          <w:b/>
          <w:i w:val="0"/>
          <w:color w:val="C9A84C"/>
          <w:sz w:val="22"/>
        </w:rPr>
        <w:t xml:space="preserve">•  </w:t>
      </w:r>
      <w:r>
        <w:rPr>
          <w:rFonts w:ascii="DM Sans" w:hAnsi="DM Sans" w:cs="DM Sans"/>
          <w:b w:val="0"/>
          <w:i w:val="0"/>
          <w:color w:val="1A1A1A"/>
          <w:sz w:val="22"/>
        </w:rPr>
        <w:t>Any of the three signs.</w:t>
      </w:r>
    </w:p>
    <w:p>
      <w:pPr>
        <w:spacing w:after="60" w:before="0" w:line="312" w:lineRule="auto"/>
      </w:pPr>
      <w:r>
        <w:rPr>
          <w:rFonts w:ascii="DM Sans" w:hAnsi="DM Sans" w:cs="DM Sans"/>
          <w:b/>
          <w:i w:val="0"/>
          <w:color w:val="C9A84C"/>
          <w:sz w:val="22"/>
        </w:rPr>
        <w:t xml:space="preserve">•  </w:t>
      </w:r>
      <w:r>
        <w:rPr>
          <w:rFonts w:ascii="DM Sans" w:hAnsi="DM Sans" w:cs="DM Sans"/>
          <w:b w:val="0"/>
          <w:i w:val="0"/>
          <w:color w:val="1A1A1A"/>
          <w:sz w:val="22"/>
        </w:rPr>
        <w:t>The Career Stall Check.</w:t>
      </w:r>
    </w:p>
    <w:p>
      <w:pPr>
        <w:spacing w:after="60" w:before="0" w:line="312" w:lineRule="auto"/>
      </w:pPr>
      <w:r>
        <w:rPr>
          <w:rFonts w:ascii="DM Sans" w:hAnsi="DM Sans" w:cs="DM Sans"/>
          <w:b/>
          <w:i w:val="0"/>
          <w:color w:val="C9A84C"/>
          <w:sz w:val="22"/>
        </w:rPr>
        <w:t xml:space="preserve">•  </w:t>
      </w:r>
      <w:r>
        <w:rPr>
          <w:rFonts w:ascii="DM Sans" w:hAnsi="DM Sans" w:cs="DM Sans"/>
          <w:b w:val="0"/>
          <w:i w:val="0"/>
          <w:color w:val="1A1A1A"/>
          <w:sz w:val="22"/>
        </w:rPr>
        <w:t>The paid-workshop bridge.</w:t>
      </w:r>
    </w:p>
    <w:p>
      <w:pPr>
        <w:spacing w:after="60" w:before="0" w:line="312" w:lineRule="auto"/>
      </w:pPr>
      <w:r>
        <w:rPr>
          <w:rFonts w:ascii="DM Sans" w:hAnsi="DM Sans" w:cs="DM Sans"/>
          <w:b/>
          <w:i w:val="0"/>
          <w:color w:val="C9A84C"/>
          <w:sz w:val="22"/>
        </w:rPr>
        <w:t xml:space="preserve">•  </w:t>
      </w:r>
      <w:r>
        <w:rPr>
          <w:rFonts w:ascii="DM Sans" w:hAnsi="DM Sans" w:cs="DM Sans"/>
          <w:b w:val="0"/>
          <w:i w:val="0"/>
          <w:color w:val="1A1A1A"/>
          <w:sz w:val="22"/>
        </w:rPr>
        <w:t>The ethical boundary statement.</w:t>
      </w:r>
    </w:p>
    <w:p>
      <w:pPr>
        <w:pBdr>
          <w:bottom w:val="single" w:sz="6" w:space="1" w:color="C9A84C"/>
        </w:pBdr>
        <w:spacing w:after="120"/>
      </w:pPr>
    </w:p>
    <w:p>
      <w:pPr>
        <w:spacing w:after="120" w:before="280" w:line="312" w:lineRule="auto"/>
      </w:pPr>
      <w:r>
        <w:rPr>
          <w:rFonts w:ascii="DM Sans" w:hAnsi="DM Sans" w:cs="DM Sans"/>
          <w:b/>
          <w:i w:val="0"/>
          <w:color w:val="C9A84C"/>
          <w:sz w:val="18"/>
          <w:spacing w:val="40"/>
        </w:rPr>
        <w:t>11. SLIDE-BY-SLIDE DELIVERY NOTES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576"/>
          </w:tcPr>
          <w:p>
            <w:r/>
            <w:r>
              <w:rPr>
                <w:rFonts w:ascii="DM Sans" w:hAnsi="DM Sans"/>
                <w:b/>
                <w:sz w:val="19"/>
              </w:rPr>
              <w:t>Slide</w:t>
            </w:r>
          </w:p>
        </w:tc>
        <w:tc>
          <w:tcPr>
            <w:tcW w:type="dxa" w:w="2160"/>
          </w:tcPr>
          <w:p>
            <w:r/>
            <w:r>
              <w:rPr>
                <w:rFonts w:ascii="DM Sans" w:hAnsi="DM Sans"/>
                <w:b/>
                <w:sz w:val="19"/>
              </w:rPr>
              <w:t>Name</w:t>
            </w:r>
          </w:p>
        </w:tc>
        <w:tc>
          <w:tcPr>
            <w:tcW w:type="dxa" w:w="1296"/>
          </w:tcPr>
          <w:p>
            <w:r/>
            <w:r>
              <w:rPr>
                <w:rFonts w:ascii="DM Sans" w:hAnsi="DM Sans"/>
                <w:b/>
                <w:sz w:val="19"/>
              </w:rPr>
              <w:t>Time</w:t>
            </w:r>
          </w:p>
        </w:tc>
        <w:tc>
          <w:tcPr>
            <w:tcW w:type="dxa" w:w="5184"/>
          </w:tcPr>
          <w:p>
            <w:r/>
            <w:r>
              <w:rPr>
                <w:rFonts w:ascii="DM Sans" w:hAnsi="DM Sans"/>
                <w:b/>
                <w:sz w:val="19"/>
              </w:rPr>
              <w:t>Trainer note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DM Sans" w:hAnsi="DM Sans"/>
                <w:sz w:val="19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DM Sans" w:hAnsi="DM Sans"/>
                <w:sz w:val="19"/>
              </w:rPr>
              <w:t>Title</w:t>
            </w:r>
          </w:p>
        </w:tc>
        <w:tc>
          <w:tcPr>
            <w:tcW w:type="dxa" w:w="1296"/>
          </w:tcPr>
          <w:p>
            <w:r/>
            <w:r>
              <w:rPr>
                <w:rFonts w:ascii="DM Sans" w:hAnsi="DM Sans"/>
                <w:sz w:val="19"/>
              </w:rPr>
              <w:t>0:00-1:00</w:t>
            </w:r>
          </w:p>
        </w:tc>
        <w:tc>
          <w:tcPr>
            <w:tcW w:type="dxa" w:w="5184"/>
          </w:tcPr>
          <w:p>
            <w:r/>
            <w:r>
              <w:rPr>
                <w:rFonts w:ascii="DM Sans" w:hAnsi="DM Sans"/>
                <w:sz w:val="19"/>
              </w:rPr>
              <w:t>Read the title slowly. State this is a 45-minute recognition lesson, not a diagnostic.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DM Sans" w:hAnsi="DM Sans"/>
                <w:sz w:val="19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DM Sans" w:hAnsi="DM Sans"/>
                <w:sz w:val="19"/>
              </w:rPr>
              <w:t>Boundary</w:t>
            </w:r>
          </w:p>
        </w:tc>
        <w:tc>
          <w:tcPr>
            <w:tcW w:type="dxa" w:w="1296"/>
          </w:tcPr>
          <w:p>
            <w:r/>
            <w:r>
              <w:rPr>
                <w:rFonts w:ascii="DM Sans" w:hAnsi="DM Sans"/>
                <w:sz w:val="19"/>
              </w:rPr>
              <w:t>1:00-1:30</w:t>
            </w:r>
          </w:p>
        </w:tc>
        <w:tc>
          <w:tcPr>
            <w:tcW w:type="dxa" w:w="5184"/>
          </w:tcPr>
          <w:p>
            <w:r/>
            <w:r>
              <w:rPr>
                <w:rFonts w:ascii="DM Sans" w:hAnsi="DM Sans"/>
                <w:sz w:val="19"/>
              </w:rPr>
              <w:t>One sentence, read directly. Do not soften it and do not repeat it later.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DM Sans" w:hAnsi="DM Sans"/>
                <w:sz w:val="19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DM Sans" w:hAnsi="DM Sans"/>
                <w:sz w:val="19"/>
              </w:rPr>
              <w:t>Opening poll</w:t>
            </w:r>
          </w:p>
        </w:tc>
        <w:tc>
          <w:tcPr>
            <w:tcW w:type="dxa" w:w="1296"/>
          </w:tcPr>
          <w:p>
            <w:r/>
            <w:r>
              <w:rPr>
                <w:rFonts w:ascii="DM Sans" w:hAnsi="DM Sans"/>
                <w:sz w:val="19"/>
              </w:rPr>
              <w:t>1:30-3:00</w:t>
            </w:r>
          </w:p>
        </w:tc>
        <w:tc>
          <w:tcPr>
            <w:tcW w:type="dxa" w:w="5184"/>
          </w:tcPr>
          <w:p>
            <w:r/>
            <w:r>
              <w:rPr>
                <w:rFonts w:ascii="DM Sans" w:hAnsi="DM Sans"/>
                <w:sz w:val="19"/>
              </w:rPr>
              <w:t>Use the poll options as given. Do not request explanations or analyze answers aloud.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DM Sans" w:hAnsi="DM Sans"/>
                <w:sz w:val="19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DM Sans" w:hAnsi="DM Sans"/>
                <w:sz w:val="19"/>
              </w:rPr>
              <w:t>What you'll leave with</w:t>
            </w:r>
          </w:p>
        </w:tc>
        <w:tc>
          <w:tcPr>
            <w:tcW w:type="dxa" w:w="1296"/>
          </w:tcPr>
          <w:p>
            <w:r/>
            <w:r>
              <w:rPr>
                <w:rFonts w:ascii="DM Sans" w:hAnsi="DM Sans"/>
                <w:sz w:val="19"/>
              </w:rPr>
              <w:t>3:00-5:00</w:t>
            </w:r>
          </w:p>
        </w:tc>
        <w:tc>
          <w:tcPr>
            <w:tcW w:type="dxa" w:w="5184"/>
          </w:tcPr>
          <w:p>
            <w:r/>
            <w:r>
              <w:rPr>
                <w:rFonts w:ascii="DM Sans" w:hAnsi="DM Sans"/>
                <w:sz w:val="19"/>
              </w:rPr>
              <w:t>Three outcomes only. Do not restate the conversion objective as a fourth promise.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DM Sans" w:hAnsi="DM Sans"/>
                <w:sz w:val="19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rFonts w:ascii="DM Sans" w:hAnsi="DM Sans"/>
                <w:sz w:val="19"/>
              </w:rPr>
              <w:t>Personal story</w:t>
            </w:r>
          </w:p>
        </w:tc>
        <w:tc>
          <w:tcPr>
            <w:tcW w:type="dxa" w:w="1296"/>
          </w:tcPr>
          <w:p>
            <w:r/>
            <w:r>
              <w:rPr>
                <w:rFonts w:ascii="DM Sans" w:hAnsi="DM Sans"/>
                <w:sz w:val="19"/>
              </w:rPr>
              <w:t>5:00-6:30</w:t>
            </w:r>
          </w:p>
        </w:tc>
        <w:tc>
          <w:tcPr>
            <w:tcW w:type="dxa" w:w="5184"/>
          </w:tcPr>
          <w:p>
            <w:r/>
            <w:r>
              <w:rPr>
                <w:rFonts w:ascii="DM Sans" w:hAnsi="DM Sans"/>
                <w:sz w:val="19"/>
              </w:rPr>
              <w:t>60-90 seconds. Follow the guardrails in Section 4 exactly.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DM Sans" w:hAnsi="DM Sans"/>
                <w:sz w:val="19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rFonts w:ascii="DM Sans" w:hAnsi="DM Sans"/>
                <w:sz w:val="19"/>
              </w:rPr>
              <w:t>Central insight</w:t>
            </w:r>
          </w:p>
        </w:tc>
        <w:tc>
          <w:tcPr>
            <w:tcW w:type="dxa" w:w="1296"/>
          </w:tcPr>
          <w:p>
            <w:r/>
            <w:r>
              <w:rPr>
                <w:rFonts w:ascii="DM Sans" w:hAnsi="DM Sans"/>
                <w:sz w:val="19"/>
              </w:rPr>
              <w:t>6:30-8:00</w:t>
            </w:r>
          </w:p>
        </w:tc>
        <w:tc>
          <w:tcPr>
            <w:tcW w:type="dxa" w:w="5184"/>
          </w:tcPr>
          <w:p>
            <w:r/>
            <w:r>
              <w:rPr>
                <w:rFonts w:ascii="DM Sans" w:hAnsi="DM Sans"/>
                <w:sz w:val="19"/>
              </w:rPr>
              <w:t>Let “A role can reward you long after it stops building you” land before moving on.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DM Sans" w:hAnsi="DM Sans"/>
                <w:sz w:val="19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rFonts w:ascii="DM Sans" w:hAnsi="DM Sans"/>
                <w:sz w:val="19"/>
              </w:rPr>
              <w:t>Sign 1</w:t>
            </w:r>
          </w:p>
        </w:tc>
        <w:tc>
          <w:tcPr>
            <w:tcW w:type="dxa" w:w="1296"/>
          </w:tcPr>
          <w:p>
            <w:r/>
            <w:r>
              <w:rPr>
                <w:rFonts w:ascii="DM Sans" w:hAnsi="DM Sans"/>
                <w:sz w:val="19"/>
              </w:rPr>
              <w:t>8:00-13:00</w:t>
            </w:r>
          </w:p>
        </w:tc>
        <w:tc>
          <w:tcPr>
            <w:tcW w:type="dxa" w:w="5184"/>
          </w:tcPr>
          <w:p>
            <w:r/>
            <w:r>
              <w:rPr>
                <w:rFonts w:ascii="DM Sans" w:hAnsi="DM Sans"/>
                <w:sz w:val="19"/>
              </w:rPr>
              <w:t>Test question, then the quick check. Must start by minute 8 — do not run over on slide 6.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DM Sans" w:hAnsi="DM Sans"/>
                <w:sz w:val="19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rFonts w:ascii="DM Sans" w:hAnsi="DM Sans"/>
                <w:sz w:val="19"/>
              </w:rPr>
              <w:t>Sign 2</w:t>
            </w:r>
          </w:p>
        </w:tc>
        <w:tc>
          <w:tcPr>
            <w:tcW w:type="dxa" w:w="1296"/>
          </w:tcPr>
          <w:p>
            <w:r/>
            <w:r>
              <w:rPr>
                <w:rFonts w:ascii="DM Sans" w:hAnsi="DM Sans"/>
                <w:sz w:val="19"/>
              </w:rPr>
              <w:t>13:00-18:00</w:t>
            </w:r>
          </w:p>
        </w:tc>
        <w:tc>
          <w:tcPr>
            <w:tcW w:type="dxa" w:w="5184"/>
          </w:tcPr>
          <w:p>
            <w:r/>
            <w:r>
              <w:rPr>
                <w:rFonts w:ascii="DM Sans" w:hAnsi="DM Sans"/>
                <w:sz w:val="19"/>
              </w:rPr>
              <w:t>Separate being needed from being formed and portable. Quick check after.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DM Sans" w:hAnsi="DM Sans"/>
                <w:sz w:val="19"/>
              </w:rPr>
              <w:t>9</w:t>
            </w:r>
          </w:p>
        </w:tc>
        <w:tc>
          <w:tcPr>
            <w:tcW w:type="dxa" w:w="2160"/>
          </w:tcPr>
          <w:p>
            <w:r/>
            <w:r>
              <w:rPr>
                <w:rFonts w:ascii="DM Sans" w:hAnsi="DM Sans"/>
                <w:sz w:val="19"/>
              </w:rPr>
              <w:t>Sign 3</w:t>
            </w:r>
          </w:p>
        </w:tc>
        <w:tc>
          <w:tcPr>
            <w:tcW w:type="dxa" w:w="1296"/>
          </w:tcPr>
          <w:p>
            <w:r/>
            <w:r>
              <w:rPr>
                <w:rFonts w:ascii="DM Sans" w:hAnsi="DM Sans"/>
                <w:sz w:val="19"/>
              </w:rPr>
              <w:t>18:00-23:00</w:t>
            </w:r>
          </w:p>
        </w:tc>
        <w:tc>
          <w:tcPr>
            <w:tcW w:type="dxa" w:w="5184"/>
          </w:tcPr>
          <w:p>
            <w:r/>
            <w:r>
              <w:rPr>
                <w:rFonts w:ascii="DM Sans" w:hAnsi="DM Sans"/>
                <w:sz w:val="19"/>
              </w:rPr>
              <w:t>Read the work, not the title. This is not an argument against promotion.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DM Sans" w:hAnsi="DM Sans"/>
                <w:sz w:val="19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rFonts w:ascii="DM Sans" w:hAnsi="DM Sans"/>
                <w:sz w:val="19"/>
              </w:rPr>
              <w:t>Career Stall Check</w:t>
            </w:r>
          </w:p>
        </w:tc>
        <w:tc>
          <w:tcPr>
            <w:tcW w:type="dxa" w:w="1296"/>
          </w:tcPr>
          <w:p>
            <w:r/>
            <w:r>
              <w:rPr>
                <w:rFonts w:ascii="DM Sans" w:hAnsi="DM Sans"/>
                <w:sz w:val="19"/>
              </w:rPr>
              <w:t>23:00-28:00</w:t>
            </w:r>
          </w:p>
        </w:tc>
        <w:tc>
          <w:tcPr>
            <w:tcW w:type="dxa" w:w="5184"/>
          </w:tcPr>
          <w:p>
            <w:r/>
            <w:r>
              <w:rPr>
                <w:rFonts w:ascii="DM Sans" w:hAnsi="DM Sans"/>
                <w:sz w:val="19"/>
              </w:rPr>
              <w:t>Five quiet minutes. This is the primary participant action of the session.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DM Sans" w:hAnsi="DM Sans"/>
                <w:sz w:val="19"/>
              </w:rPr>
              <w:t>11</w:t>
            </w:r>
          </w:p>
        </w:tc>
        <w:tc>
          <w:tcPr>
            <w:tcW w:type="dxa" w:w="2160"/>
          </w:tcPr>
          <w:p>
            <w:r/>
            <w:r>
              <w:rPr>
                <w:rFonts w:ascii="DM Sans" w:hAnsi="DM Sans"/>
                <w:sz w:val="19"/>
              </w:rPr>
              <w:t>Interpret without diagnosing</w:t>
            </w:r>
          </w:p>
        </w:tc>
        <w:tc>
          <w:tcPr>
            <w:tcW w:type="dxa" w:w="1296"/>
          </w:tcPr>
          <w:p>
            <w:r/>
            <w:r>
              <w:rPr>
                <w:rFonts w:ascii="DM Sans" w:hAnsi="DM Sans"/>
                <w:sz w:val="19"/>
              </w:rPr>
              <w:t>28:00-31:00</w:t>
            </w:r>
          </w:p>
        </w:tc>
        <w:tc>
          <w:tcPr>
            <w:tcW w:type="dxa" w:w="5184"/>
          </w:tcPr>
          <w:p>
            <w:r/>
            <w:r>
              <w:rPr>
                <w:rFonts w:ascii="DM Sans" w:hAnsi="DM Sans"/>
                <w:sz w:val="19"/>
              </w:rPr>
              <w:t>Prevent verdict-taking. Deliver the single AI sentence here, once.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DM Sans" w:hAnsi="DM Sans"/>
                <w:sz w:val="19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rFonts w:ascii="DM Sans" w:hAnsi="DM Sans"/>
                <w:sz w:val="19"/>
              </w:rPr>
              <w:t>Bridge 1 — one piece</w:t>
            </w:r>
          </w:p>
        </w:tc>
        <w:tc>
          <w:tcPr>
            <w:tcW w:type="dxa" w:w="1296"/>
          </w:tcPr>
          <w:p>
            <w:r/>
            <w:r>
              <w:rPr>
                <w:rFonts w:ascii="DM Sans" w:hAnsi="DM Sans"/>
                <w:sz w:val="19"/>
              </w:rPr>
              <w:t>31:00-32:30</w:t>
            </w:r>
          </w:p>
        </w:tc>
        <w:tc>
          <w:tcPr>
            <w:tcW w:type="dxa" w:w="5184"/>
          </w:tcPr>
          <w:p>
            <w:r/>
            <w:r>
              <w:rPr>
                <w:rFonts w:ascii="DM Sans" w:hAnsi="DM Sans"/>
                <w:sz w:val="19"/>
              </w:rPr>
              <w:t>Factual. Name Density and Optionality for the first time.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DM Sans" w:hAnsi="DM Sans"/>
                <w:sz w:val="19"/>
              </w:rPr>
              <w:t>13</w:t>
            </w:r>
          </w:p>
        </w:tc>
        <w:tc>
          <w:tcPr>
            <w:tcW w:type="dxa" w:w="2160"/>
          </w:tcPr>
          <w:p>
            <w:r/>
            <w:r>
              <w:rPr>
                <w:rFonts w:ascii="DM Sans" w:hAnsi="DM Sans"/>
                <w:sz w:val="19"/>
              </w:rPr>
              <w:t>Bridge 2 — invitation</w:t>
            </w:r>
          </w:p>
        </w:tc>
        <w:tc>
          <w:tcPr>
            <w:tcW w:type="dxa" w:w="1296"/>
          </w:tcPr>
          <w:p>
            <w:r/>
            <w:r>
              <w:rPr>
                <w:rFonts w:ascii="DM Sans" w:hAnsi="DM Sans"/>
                <w:sz w:val="19"/>
              </w:rPr>
              <w:t>32:30-34:00</w:t>
            </w:r>
          </w:p>
        </w:tc>
        <w:tc>
          <w:tcPr>
            <w:tcW w:type="dxa" w:w="5184"/>
          </w:tcPr>
          <w:p>
            <w:r/>
            <w:r>
              <w:rPr>
                <w:rFonts w:ascii="DM Sans" w:hAnsi="DM Sans"/>
                <w:sz w:val="19"/>
              </w:rPr>
              <w:t>State price and format plainly. Point to the CTA once. Keep this slide up for Q&amp;A.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DM Sans" w:hAnsi="DM Sans"/>
                <w:sz w:val="19"/>
              </w:rPr>
              <w:t>14</w:t>
            </w:r>
          </w:p>
        </w:tc>
        <w:tc>
          <w:tcPr>
            <w:tcW w:type="dxa" w:w="2160"/>
          </w:tcPr>
          <w:p>
            <w:r/>
            <w:r>
              <w:rPr>
                <w:rFonts w:ascii="DM Sans" w:hAnsi="DM Sans"/>
                <w:sz w:val="19"/>
              </w:rPr>
              <w:t>Q&amp;A</w:t>
            </w:r>
          </w:p>
        </w:tc>
        <w:tc>
          <w:tcPr>
            <w:tcW w:type="dxa" w:w="1296"/>
          </w:tcPr>
          <w:p>
            <w:r/>
            <w:r>
              <w:rPr>
                <w:rFonts w:ascii="DM Sans" w:hAnsi="DM Sans"/>
                <w:sz w:val="19"/>
              </w:rPr>
              <w:t>34:00-45:00</w:t>
            </w:r>
          </w:p>
        </w:tc>
        <w:tc>
          <w:tcPr>
            <w:tcW w:type="dxa" w:w="5184"/>
          </w:tcPr>
          <w:p>
            <w:r/>
            <w:r>
              <w:rPr>
                <w:rFonts w:ascii="DM Sans" w:hAnsi="DM Sans"/>
                <w:sz w:val="19"/>
              </w:rPr>
              <w:t>Keep answers short. Use the boundary line. Registration strip stays visible.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DM Sans" w:hAnsi="DM Sans"/>
                <w:sz w:val="19"/>
              </w:rPr>
              <w:t>15</w:t>
            </w:r>
          </w:p>
        </w:tc>
        <w:tc>
          <w:tcPr>
            <w:tcW w:type="dxa" w:w="2160"/>
          </w:tcPr>
          <w:p>
            <w:r/>
            <w:r>
              <w:rPr>
                <w:rFonts w:ascii="DM Sans" w:hAnsi="DM Sans"/>
                <w:sz w:val="19"/>
              </w:rPr>
              <w:t>Appendix — AI</w:t>
            </w:r>
          </w:p>
        </w:tc>
        <w:tc>
          <w:tcPr>
            <w:tcW w:type="dxa" w:w="1296"/>
          </w:tcPr>
          <w:p>
            <w:r/>
            <w:r>
              <w:rPr>
                <w:rFonts w:ascii="DM Sans" w:hAnsi="DM Sans"/>
                <w:sz w:val="19"/>
              </w:rPr>
              <w:t>not timed</w:t>
            </w:r>
          </w:p>
        </w:tc>
        <w:tc>
          <w:tcPr>
            <w:tcW w:type="dxa" w:w="5184"/>
          </w:tcPr>
          <w:p>
            <w:r/>
            <w:r>
              <w:rPr>
                <w:rFonts w:ascii="DM Sans" w:hAnsi="DM Sans"/>
                <w:sz w:val="19"/>
              </w:rPr>
              <w:t>Optional leave-behind. Use only if time and interest allow, outside the 45 minutes.</w:t>
            </w:r>
          </w:p>
        </w:tc>
      </w:tr>
    </w:tbl>
    <w:p>
      <w:pPr>
        <w:spacing w:after="120"/>
      </w:pPr>
    </w:p>
    <w:p>
      <w:pPr>
        <w:pBdr>
          <w:bottom w:val="single" w:sz="6" w:space="1" w:color="C9A84C"/>
        </w:pBdr>
        <w:spacing w:after="120"/>
      </w:pPr>
    </w:p>
    <w:p>
      <w:pPr>
        <w:spacing w:after="120" w:before="280" w:line="312" w:lineRule="auto"/>
      </w:pPr>
      <w:r>
        <w:rPr>
          <w:rFonts w:ascii="DM Sans" w:hAnsi="DM Sans" w:cs="DM Sans"/>
          <w:b/>
          <w:i w:val="0"/>
          <w:color w:val="C9A84C"/>
          <w:sz w:val="18"/>
          <w:spacing w:val="40"/>
        </w:rPr>
        <w:t>12. REHEARSAL CHECKLIST</w:t>
      </w:r>
    </w:p>
    <w:p>
      <w:pPr>
        <w:spacing w:after="60" w:before="0" w:line="312" w:lineRule="auto"/>
      </w:pPr>
      <w:r>
        <w:rPr>
          <w:rFonts w:ascii="DM Sans" w:hAnsi="DM Sans" w:cs="DM Sans"/>
          <w:b/>
          <w:i w:val="0"/>
          <w:color w:val="C9A84C"/>
          <w:sz w:val="22"/>
        </w:rPr>
        <w:t xml:space="preserve">•  </w:t>
      </w:r>
      <w:r>
        <w:rPr>
          <w:rFonts w:ascii="DM Sans" w:hAnsi="DM Sans" w:cs="DM Sans"/>
          <w:b w:val="0"/>
          <w:i w:val="0"/>
          <w:color w:val="1A1A1A"/>
          <w:sz w:val="22"/>
        </w:rPr>
        <w:t>Confirm Maven title: How to Tell If Your Career Is Stalling.</w:t>
      </w:r>
    </w:p>
    <w:p>
      <w:pPr>
        <w:spacing w:after="60" w:before="0" w:line="312" w:lineRule="auto"/>
      </w:pPr>
      <w:r>
        <w:rPr>
          <w:rFonts w:ascii="DM Sans" w:hAnsi="DM Sans" w:cs="DM Sans"/>
          <w:b/>
          <w:i w:val="0"/>
          <w:color w:val="C9A84C"/>
          <w:sz w:val="22"/>
        </w:rPr>
        <w:t xml:space="preserve">•  </w:t>
      </w:r>
      <w:r>
        <w:rPr>
          <w:rFonts w:ascii="DM Sans" w:hAnsi="DM Sans" w:cs="DM Sans"/>
          <w:b w:val="0"/>
          <w:i w:val="0"/>
          <w:color w:val="1A1A1A"/>
          <w:sz w:val="22"/>
        </w:rPr>
        <w:t>Confirm brand line: A Capability Formation Lightning Lesson.</w:t>
      </w:r>
    </w:p>
    <w:p>
      <w:pPr>
        <w:spacing w:after="60" w:before="0" w:line="312" w:lineRule="auto"/>
      </w:pPr>
      <w:r>
        <w:rPr>
          <w:rFonts w:ascii="DM Sans" w:hAnsi="DM Sans" w:cs="DM Sans"/>
          <w:b/>
          <w:i w:val="0"/>
          <w:color w:val="C9A84C"/>
          <w:sz w:val="22"/>
        </w:rPr>
        <w:t xml:space="preserve">•  </w:t>
      </w:r>
      <w:r>
        <w:rPr>
          <w:rFonts w:ascii="DM Sans" w:hAnsi="DM Sans" w:cs="DM Sans"/>
          <w:b w:val="0"/>
          <w:i w:val="0"/>
          <w:color w:val="1A1A1A"/>
          <w:sz w:val="22"/>
        </w:rPr>
        <w:t>Set the free lesson duration to 45 minutes.</w:t>
      </w:r>
    </w:p>
    <w:p>
      <w:pPr>
        <w:spacing w:after="60" w:before="0" w:line="312" w:lineRule="auto"/>
      </w:pPr>
      <w:r>
        <w:rPr>
          <w:rFonts w:ascii="DM Sans" w:hAnsi="DM Sans" w:cs="DM Sans"/>
          <w:b/>
          <w:i w:val="0"/>
          <w:color w:val="C9A84C"/>
          <w:sz w:val="22"/>
        </w:rPr>
        <w:t xml:space="preserve">•  </w:t>
      </w:r>
      <w:r>
        <w:rPr>
          <w:rFonts w:ascii="DM Sans" w:hAnsi="DM Sans" w:cs="DM Sans"/>
          <w:b w:val="0"/>
          <w:i w:val="0"/>
          <w:color w:val="1A1A1A"/>
          <w:sz w:val="22"/>
        </w:rPr>
        <w:t>Use Maven's automatically generated lesson image for the free lesson.</w:t>
      </w:r>
    </w:p>
    <w:p>
      <w:pPr>
        <w:spacing w:after="60" w:before="0" w:line="312" w:lineRule="auto"/>
      </w:pPr>
      <w:r>
        <w:rPr>
          <w:rFonts w:ascii="DM Sans" w:hAnsi="DM Sans" w:cs="DM Sans"/>
          <w:b/>
          <w:i w:val="0"/>
          <w:color w:val="C9A84C"/>
          <w:sz w:val="22"/>
        </w:rPr>
        <w:t xml:space="preserve">•  </w:t>
      </w:r>
      <w:r>
        <w:rPr>
          <w:rFonts w:ascii="DM Sans" w:hAnsi="DM Sans" w:cs="DM Sans"/>
          <w:b w:val="0"/>
          <w:i w:val="0"/>
          <w:color w:val="1A1A1A"/>
          <w:sz w:val="22"/>
        </w:rPr>
        <w:t>Attach the paid workshop as the linked product / course promo.</w:t>
      </w:r>
    </w:p>
    <w:p>
      <w:pPr>
        <w:spacing w:after="60" w:before="0" w:line="312" w:lineRule="auto"/>
      </w:pPr>
      <w:r>
        <w:rPr>
          <w:rFonts w:ascii="DM Sans" w:hAnsi="DM Sans" w:cs="DM Sans"/>
          <w:b/>
          <w:i w:val="0"/>
          <w:color w:val="C9A84C"/>
          <w:sz w:val="22"/>
        </w:rPr>
        <w:t xml:space="preserve">•  </w:t>
      </w:r>
      <w:r>
        <w:rPr>
          <w:rFonts w:ascii="DM Sans" w:hAnsi="DM Sans" w:cs="DM Sans"/>
          <w:b w:val="0"/>
          <w:i w:val="0"/>
          <w:color w:val="1A1A1A"/>
          <w:sz w:val="22"/>
        </w:rPr>
        <w:t>Replace the URL and QR placeholders on slide 13 with the confirmed Maven registration link before the deck goes live.</w:t>
      </w:r>
    </w:p>
    <w:p>
      <w:pPr>
        <w:spacing w:after="60" w:before="0" w:line="312" w:lineRule="auto"/>
      </w:pPr>
      <w:r>
        <w:rPr>
          <w:rFonts w:ascii="DM Sans" w:hAnsi="DM Sans" w:cs="DM Sans"/>
          <w:b/>
          <w:i w:val="0"/>
          <w:color w:val="C9A84C"/>
          <w:sz w:val="22"/>
        </w:rPr>
        <w:t xml:space="preserve">•  </w:t>
      </w:r>
      <w:r>
        <w:rPr>
          <w:rFonts w:ascii="DM Sans" w:hAnsi="DM Sans" w:cs="DM Sans"/>
          <w:b w:val="0"/>
          <w:i w:val="0"/>
          <w:color w:val="1A1A1A"/>
          <w:sz w:val="22"/>
        </w:rPr>
        <w:t>Replace the Substack URL and QR placeholders on slide 13's secondary route.</w:t>
      </w:r>
    </w:p>
    <w:p>
      <w:pPr>
        <w:spacing w:after="60" w:before="0" w:line="312" w:lineRule="auto"/>
      </w:pPr>
      <w:r>
        <w:rPr>
          <w:rFonts w:ascii="DM Sans" w:hAnsi="DM Sans" w:cs="DM Sans"/>
          <w:b/>
          <w:i w:val="0"/>
          <w:color w:val="C9A84C"/>
          <w:sz w:val="22"/>
        </w:rPr>
        <w:t xml:space="preserve">•  </w:t>
      </w:r>
      <w:r>
        <w:rPr>
          <w:rFonts w:ascii="DM Sans" w:hAnsi="DM Sans" w:cs="DM Sans"/>
          <w:b w:val="0"/>
          <w:i w:val="0"/>
          <w:color w:val="1A1A1A"/>
          <w:sz w:val="22"/>
        </w:rPr>
        <w:t>Prepare one poll mechanism (chat, Maven poll, or Zoom poll) before the room opens.</w:t>
      </w:r>
    </w:p>
    <w:p>
      <w:pPr>
        <w:spacing w:after="60" w:before="0" w:line="312" w:lineRule="auto"/>
      </w:pPr>
      <w:r>
        <w:rPr>
          <w:rFonts w:ascii="DM Sans" w:hAnsi="DM Sans" w:cs="DM Sans"/>
          <w:b/>
          <w:i w:val="0"/>
          <w:color w:val="C9A84C"/>
          <w:sz w:val="22"/>
        </w:rPr>
        <w:t xml:space="preserve">•  </w:t>
      </w:r>
      <w:r>
        <w:rPr>
          <w:rFonts w:ascii="DM Sans" w:hAnsi="DM Sans" w:cs="DM Sans"/>
          <w:b w:val="0"/>
          <w:i w:val="0"/>
          <w:color w:val="1A1A1A"/>
          <w:sz w:val="22"/>
        </w:rPr>
        <w:t>Set a timer for the five-minute Career Stall Check.</w:t>
      </w:r>
    </w:p>
    <w:p>
      <w:pPr>
        <w:spacing w:after="60" w:before="0" w:line="312" w:lineRule="auto"/>
      </w:pPr>
      <w:r>
        <w:rPr>
          <w:rFonts w:ascii="DM Sans" w:hAnsi="DM Sans" w:cs="DM Sans"/>
          <w:b/>
          <w:i w:val="0"/>
          <w:color w:val="C9A84C"/>
          <w:sz w:val="22"/>
        </w:rPr>
        <w:t xml:space="preserve">•  </w:t>
      </w:r>
      <w:r>
        <w:rPr>
          <w:rFonts w:ascii="DM Sans" w:hAnsi="DM Sans" w:cs="DM Sans"/>
          <w:b w:val="0"/>
          <w:i w:val="0"/>
          <w:color w:val="1A1A1A"/>
          <w:sz w:val="22"/>
        </w:rPr>
        <w:t>Have the Career Stall Check handout link or file ready to share at minute 23.</w:t>
      </w:r>
    </w:p>
    <w:p>
      <w:pPr>
        <w:spacing w:after="60" w:before="0" w:line="312" w:lineRule="auto"/>
      </w:pPr>
      <w:r>
        <w:rPr>
          <w:rFonts w:ascii="DM Sans" w:hAnsi="DM Sans" w:cs="DM Sans"/>
          <w:b/>
          <w:i w:val="0"/>
          <w:color w:val="C9A84C"/>
          <w:sz w:val="22"/>
        </w:rPr>
        <w:t xml:space="preserve">•  </w:t>
      </w:r>
      <w:r>
        <w:rPr>
          <w:rFonts w:ascii="DM Sans" w:hAnsi="DM Sans" w:cs="DM Sans"/>
          <w:b w:val="0"/>
          <w:i w:val="0"/>
          <w:color w:val="1A1A1A"/>
          <w:sz w:val="22"/>
        </w:rPr>
        <w:t>Rehearse the personal story once aloud, timed, to confirm it lands within 60-90 seconds without adding detail beyond what is written.</w:t>
      </w:r>
    </w:p>
    <w:p>
      <w:pPr>
        <w:spacing w:after="60" w:before="0" w:line="312" w:lineRule="auto"/>
      </w:pPr>
      <w:r>
        <w:rPr>
          <w:rFonts w:ascii="DM Sans" w:hAnsi="DM Sans" w:cs="DM Sans"/>
          <w:b/>
          <w:i w:val="0"/>
          <w:color w:val="C9A84C"/>
          <w:sz w:val="22"/>
        </w:rPr>
        <w:t xml:space="preserve">•  </w:t>
      </w:r>
      <w:r>
        <w:rPr>
          <w:rFonts w:ascii="DM Sans" w:hAnsi="DM Sans" w:cs="DM Sans"/>
          <w:b w:val="0"/>
          <w:i w:val="0"/>
          <w:color w:val="1A1A1A"/>
          <w:sz w:val="22"/>
        </w:rPr>
        <w:t>Prepare the boundary line for personal-advice questions: “I can help you clarify what the pattern suggests examining. I cannot make the employment decision for you.”</w:t>
      </w:r>
    </w:p>
    <w:p>
      <w:pPr>
        <w:spacing w:after="60" w:before="0" w:line="312" w:lineRule="auto"/>
      </w:pPr>
      <w:r>
        <w:rPr>
          <w:rFonts w:ascii="DM Sans" w:hAnsi="DM Sans" w:cs="DM Sans"/>
          <w:b/>
          <w:i w:val="0"/>
          <w:color w:val="C9A84C"/>
          <w:sz w:val="22"/>
        </w:rPr>
        <w:t xml:space="preserve">•  </w:t>
      </w:r>
      <w:r>
        <w:rPr>
          <w:rFonts w:ascii="DM Sans" w:hAnsi="DM Sans" w:cs="DM Sans"/>
          <w:b w:val="0"/>
          <w:i w:val="0"/>
          <w:color w:val="1A1A1A"/>
          <w:sz w:val="22"/>
        </w:rPr>
        <w:t>Confirm the price on slide 13 reads $249 and is not described as a founding discount.</w:t>
      </w:r>
    </w:p>
    <w:p>
      <w:pPr>
        <w:spacing w:after="60" w:before="0" w:line="312" w:lineRule="auto"/>
      </w:pPr>
      <w:r>
        <w:rPr>
          <w:rFonts w:ascii="DM Sans" w:hAnsi="DM Sans" w:cs="DM Sans"/>
          <w:b/>
          <w:i w:val="0"/>
          <w:color w:val="C9A84C"/>
          <w:sz w:val="22"/>
        </w:rPr>
        <w:t xml:space="preserve">•  </w:t>
      </w:r>
      <w:r>
        <w:rPr>
          <w:rFonts w:ascii="DM Sans" w:hAnsi="DM Sans" w:cs="DM Sans"/>
          <w:b w:val="0"/>
          <w:i w:val="0"/>
          <w:color w:val="1A1A1A"/>
          <w:sz w:val="22"/>
        </w:rPr>
        <w:t>Do not mention the Field Kit as included in the free lesson. It belongs to the paid workshop.</w:t>
      </w:r>
    </w:p>
    <w:p>
      <w:pPr>
        <w:pBdr>
          <w:bottom w:val="single" w:sz="6" w:space="1" w:color="C9A84C"/>
        </w:pBdr>
        <w:spacing w:after="120"/>
      </w:pPr>
    </w:p>
    <w:p>
      <w:pPr>
        <w:spacing w:after="120" w:before="120" w:line="312" w:lineRule="auto"/>
      </w:pPr>
      <w:r>
        <w:rPr>
          <w:rFonts w:ascii="DM Sans" w:hAnsi="DM Sans" w:cs="DM Sans"/>
          <w:b w:val="0"/>
          <w:i w:val="0"/>
          <w:color w:val="4A4A4A"/>
          <w:sz w:val="16"/>
          <w:spacing w:val="30"/>
        </w:rPr>
        <w:t>TEMIDAYO AFONJA   |   TEMIDAYOAFONJA.COM   |   FACILITATOR GUIDE v3.0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