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V22 SHORTS</w:t>
      </w:r>
    </w:p>
    <w:p>
      <w:pPr>
        <w:spacing w:before="0" w:after="80"/>
      </w:pPr>
      <w:r>
        <w:rPr>
          <w:b/>
          <w:i w:val="0"/>
          <w:color w:val="112345"/>
          <w:sz w:val="42"/>
        </w:rPr>
        <w:t>How to Decode a Job Description</w:t>
      </w:r>
    </w:p>
    <w:p>
      <w:pPr>
        <w:spacing w:before="0" w:after="280"/>
      </w:pPr>
      <w:r>
        <w:rPr>
          <w:b w:val="0"/>
          <w:i w:val="0"/>
          <w:color w:val="5A6B82"/>
          <w:sz w:val="20"/>
        </w:rPr>
        <w:t>Six candidate Shorts. A selection bank, not six uploads.</w:t>
      </w:r>
    </w:p>
    <w:p>
      <w:pPr>
        <w:spacing w:before="0" w:after="240"/>
        <w:pBdr>
          <w:bottom w:val="single" w:sz="6" w:color="8A6D1E"/>
        </w:pBdr>
      </w:pPr>
    </w:p>
    <w:p>
      <w:pPr>
        <w:spacing w:after="80"/>
      </w:pPr>
      <w:r>
        <w:rPr>
          <w:b/>
          <w:color w:val="8A6D1E"/>
          <w:sz w:val="20"/>
        </w:rPr>
        <w:t xml:space="preserve">Cadence  </w:t>
      </w:r>
      <w:r>
        <w:rPr>
          <w:sz w:val="21"/>
        </w:rPr>
        <w:t>About three Shorts per long-form video. Choose from these six.</w:t>
      </w:r>
    </w:p>
    <w:p>
      <w:pPr>
        <w:spacing w:after="80"/>
      </w:pPr>
      <w:r>
        <w:rPr>
          <w:b/>
          <w:color w:val="8A6D1E"/>
          <w:sz w:val="20"/>
        </w:rPr>
        <w:t xml:space="preserve">Generated  </w:t>
      </w:r>
      <w:r>
        <w:rPr>
          <w:sz w:val="21"/>
        </w:rPr>
        <w:t>Sunday, September 13, 2026 | 4:33 PM CT</w:t>
      </w:r>
    </w:p>
    <w:p>
      <w:pPr>
        <w:spacing w:before="200" w:after="200"/>
        <w:ind w:left="216"/>
        <w:pBdr>
          <w:left w:val="single" w:sz="18" w:color="9B2C10" w:space="8"/>
        </w:pBdr>
        <w:keepNext w:val="1"/>
        <w:keepLines w:val="1"/>
      </w:pPr>
      <w:r>
        <w:rPr>
          <w:b/>
          <w:color w:val="9B2C10"/>
          <w:sz w:val="21"/>
        </w:rPr>
        <w:t>Every spoken line below is a whole paragraph of the approved long-form script, in the script's own words. No Short introduces research, wording or a claim the video does not already make.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3168"/>
            <w:shd w:val="clear" w:color="auto" w:fill="F3EFE6"/>
          </w:tcPr>
          <w:p>
            <w:pPr>
              <w:spacing w:before="60" w:after="60" w:line="264" w:lineRule="auto"/>
            </w:pPr>
            <w:r/>
            <w:r>
              <w:rPr>
                <w:b/>
                <w:i w:val="0"/>
                <w:color w:val="112345"/>
                <w:sz w:val="17"/>
              </w:rPr>
              <w:t>CANDIDATE</w:t>
            </w:r>
          </w:p>
        </w:tc>
        <w:tc>
          <w:tcPr>
            <w:tcW w:type="dxa" w:w="3456"/>
            <w:shd w:val="clear" w:color="auto" w:fill="F3EFE6"/>
          </w:tcPr>
          <w:p>
            <w:pPr>
              <w:spacing w:before="60" w:after="60" w:line="264" w:lineRule="auto"/>
            </w:pPr>
            <w:r/>
            <w:r>
              <w:rPr>
                <w:b/>
                <w:i w:val="0"/>
                <w:color w:val="112345"/>
                <w:sz w:val="17"/>
              </w:rPr>
              <w:t>STOP SCROLL</w:t>
            </w:r>
          </w:p>
        </w:tc>
        <w:tc>
          <w:tcPr>
            <w:tcW w:type="dxa" w:w="1296"/>
            <w:shd w:val="clear" w:color="auto" w:fill="F3EFE6"/>
          </w:tcPr>
          <w:p>
            <w:pPr>
              <w:spacing w:before="60" w:after="60" w:line="264" w:lineRule="auto"/>
            </w:pPr>
            <w:r/>
            <w:r>
              <w:rPr>
                <w:b/>
                <w:i w:val="0"/>
                <w:color w:val="112345"/>
                <w:sz w:val="17"/>
              </w:rPr>
              <w:t>WORDS</w:t>
            </w:r>
          </w:p>
        </w:tc>
        <w:tc>
          <w:tcPr>
            <w:tcW w:type="dxa" w:w="1440"/>
            <w:shd w:val="clear" w:color="auto" w:fill="F3EFE6"/>
          </w:tcPr>
          <w:p>
            <w:pPr>
              <w:spacing w:before="60" w:after="60" w:line="264" w:lineRule="auto"/>
            </w:pPr>
            <w:r/>
            <w:r>
              <w:rPr>
                <w:b/>
                <w:i w:val="0"/>
                <w:color w:val="112345"/>
                <w:sz w:val="17"/>
              </w:rPr>
              <w:t>AT 165 WPM</w:t>
            </w:r>
          </w:p>
        </w:tc>
      </w:tr>
      <w:tr>
        <w:tc>
          <w:tcPr>
            <w:tcW w:type="dxa" w:w="3168"/>
          </w:tcPr>
          <w:p>
            <w:pPr>
              <w:spacing w:before="60" w:after="60" w:line="264" w:lineRule="auto"/>
            </w:pPr>
            <w:r/>
            <w:r>
              <w:rPr>
                <w:b w:val="0"/>
                <w:i w:val="0"/>
                <w:sz w:val="17"/>
              </w:rPr>
              <w:t>what do you think it pays</w:t>
            </w:r>
          </w:p>
        </w:tc>
        <w:tc>
          <w:tcPr>
            <w:tcW w:type="dxa" w:w="3456"/>
          </w:tcPr>
          <w:p>
            <w:pPr>
              <w:spacing w:before="60" w:after="60" w:line="264" w:lineRule="auto"/>
            </w:pPr>
            <w:r/>
            <w:r>
              <w:rPr>
                <w:b w:val="0"/>
                <w:i w:val="0"/>
                <w:sz w:val="17"/>
              </w:rPr>
              <w:t>Stop scroll: the title</w:t>
            </w:r>
          </w:p>
        </w:tc>
        <w:tc>
          <w:tcPr>
            <w:tcW w:type="dxa" w:w="1296"/>
          </w:tcPr>
          <w:p>
            <w:pPr>
              <w:spacing w:before="60" w:after="60" w:line="264" w:lineRule="auto"/>
            </w:pPr>
            <w:r/>
            <w:r>
              <w:rPr>
                <w:b w:val="0"/>
                <w:i w:val="0"/>
                <w:sz w:val="17"/>
              </w:rPr>
              <w:t>79</w:t>
            </w:r>
          </w:p>
        </w:tc>
        <w:tc>
          <w:tcPr>
            <w:tcW w:type="dxa" w:w="1440"/>
          </w:tcPr>
          <w:p>
            <w:pPr>
              <w:spacing w:before="60" w:after="60" w:line="264" w:lineRule="auto"/>
            </w:pPr>
            <w:r/>
            <w:r>
              <w:rPr>
                <w:b w:val="0"/>
                <w:i w:val="0"/>
                <w:sz w:val="17"/>
              </w:rPr>
              <w:t>0:29</w:t>
            </w:r>
          </w:p>
        </w:tc>
      </w:tr>
      <w:tr>
        <w:tc>
          <w:tcPr>
            <w:tcW w:type="dxa" w:w="3168"/>
          </w:tcPr>
          <w:p>
            <w:pPr>
              <w:spacing w:before="60" w:after="60" w:line="264" w:lineRule="auto"/>
            </w:pPr>
            <w:r/>
            <w:r>
              <w:rPr>
                <w:b w:val="0"/>
                <w:i w:val="0"/>
                <w:sz w:val="17"/>
              </w:rPr>
              <w:t>read the verb</w:t>
            </w:r>
          </w:p>
        </w:tc>
        <w:tc>
          <w:tcPr>
            <w:tcW w:type="dxa" w:w="3456"/>
          </w:tcPr>
          <w:p>
            <w:pPr>
              <w:spacing w:before="60" w:after="60" w:line="264" w:lineRule="auto"/>
            </w:pPr>
            <w:r/>
            <w:r>
              <w:rPr>
                <w:b w:val="0"/>
                <w:i w:val="0"/>
                <w:sz w:val="17"/>
              </w:rPr>
              <w:t>Stop scroll: four authority-sounding words</w:t>
            </w:r>
          </w:p>
        </w:tc>
        <w:tc>
          <w:tcPr>
            <w:tcW w:type="dxa" w:w="1296"/>
          </w:tcPr>
          <w:p>
            <w:pPr>
              <w:spacing w:before="60" w:after="60" w:line="264" w:lineRule="auto"/>
            </w:pPr>
            <w:r/>
            <w:r>
              <w:rPr>
                <w:b w:val="0"/>
                <w:i w:val="0"/>
                <w:sz w:val="17"/>
              </w:rPr>
              <w:t>89</w:t>
            </w:r>
          </w:p>
        </w:tc>
        <w:tc>
          <w:tcPr>
            <w:tcW w:type="dxa" w:w="1440"/>
          </w:tcPr>
          <w:p>
            <w:pPr>
              <w:spacing w:before="60" w:after="60" w:line="264" w:lineRule="auto"/>
            </w:pPr>
            <w:r/>
            <w:r>
              <w:rPr>
                <w:b w:val="0"/>
                <w:i w:val="0"/>
                <w:sz w:val="17"/>
              </w:rPr>
              <w:t>0:32</w:t>
            </w:r>
          </w:p>
        </w:tc>
      </w:tr>
      <w:tr>
        <w:tc>
          <w:tcPr>
            <w:tcW w:type="dxa" w:w="3168"/>
          </w:tcPr>
          <w:p>
            <w:pPr>
              <w:spacing w:before="60" w:after="60" w:line="264" w:lineRule="auto"/>
            </w:pPr>
            <w:r/>
            <w:r>
              <w:rPr>
                <w:b w:val="0"/>
                <w:i w:val="0"/>
                <w:sz w:val="17"/>
              </w:rPr>
              <w:t>predefined decisions</w:t>
            </w:r>
          </w:p>
        </w:tc>
        <w:tc>
          <w:tcPr>
            <w:tcW w:type="dxa" w:w="3456"/>
          </w:tcPr>
          <w:p>
            <w:pPr>
              <w:spacing w:before="60" w:after="60" w:line="264" w:lineRule="auto"/>
            </w:pPr>
            <w:r/>
            <w:r>
              <w:rPr>
                <w:b w:val="0"/>
                <w:i w:val="0"/>
                <w:sz w:val="17"/>
              </w:rPr>
              <w:t>Stop scroll: a quarter-million-dollar role</w:t>
            </w:r>
          </w:p>
        </w:tc>
        <w:tc>
          <w:tcPr>
            <w:tcW w:type="dxa" w:w="1296"/>
          </w:tcPr>
          <w:p>
            <w:pPr>
              <w:spacing w:before="60" w:after="60" w:line="264" w:lineRule="auto"/>
            </w:pPr>
            <w:r/>
            <w:r>
              <w:rPr>
                <w:b w:val="0"/>
                <w:i w:val="0"/>
                <w:sz w:val="17"/>
              </w:rPr>
              <w:t>102</w:t>
            </w:r>
          </w:p>
        </w:tc>
        <w:tc>
          <w:tcPr>
            <w:tcW w:type="dxa" w:w="1440"/>
          </w:tcPr>
          <w:p>
            <w:pPr>
              <w:spacing w:before="60" w:after="60" w:line="264" w:lineRule="auto"/>
            </w:pPr>
            <w:r/>
            <w:r>
              <w:rPr>
                <w:b w:val="0"/>
                <w:i w:val="0"/>
                <w:sz w:val="17"/>
              </w:rPr>
              <w:t>0:37</w:t>
            </w:r>
          </w:p>
        </w:tc>
      </w:tr>
      <w:tr>
        <w:tc>
          <w:tcPr>
            <w:tcW w:type="dxa" w:w="3168"/>
          </w:tcPr>
          <w:p>
            <w:pPr>
              <w:spacing w:before="60" w:after="60" w:line="264" w:lineRule="auto"/>
            </w:pPr>
            <w:r/>
            <w:r>
              <w:rPr>
                <w:b w:val="0"/>
                <w:i w:val="0"/>
                <w:sz w:val="17"/>
              </w:rPr>
              <w:t>director did not tell you enough</w:t>
            </w:r>
          </w:p>
        </w:tc>
        <w:tc>
          <w:tcPr>
            <w:tcW w:type="dxa" w:w="3456"/>
          </w:tcPr>
          <w:p>
            <w:pPr>
              <w:spacing w:before="60" w:after="60" w:line="264" w:lineRule="auto"/>
            </w:pPr>
            <w:r/>
            <w:r>
              <w:rPr>
                <w:b w:val="0"/>
                <w:i w:val="0"/>
                <w:sz w:val="17"/>
              </w:rPr>
              <w:t>Stop scroll: same title word</w:t>
            </w:r>
          </w:p>
        </w:tc>
        <w:tc>
          <w:tcPr>
            <w:tcW w:type="dxa" w:w="1296"/>
          </w:tcPr>
          <w:p>
            <w:pPr>
              <w:spacing w:before="60" w:after="60" w:line="264" w:lineRule="auto"/>
            </w:pPr>
            <w:r/>
            <w:r>
              <w:rPr>
                <w:b w:val="0"/>
                <w:i w:val="0"/>
                <w:sz w:val="17"/>
              </w:rPr>
              <w:t>117</w:t>
            </w:r>
          </w:p>
        </w:tc>
        <w:tc>
          <w:tcPr>
            <w:tcW w:type="dxa" w:w="1440"/>
          </w:tcPr>
          <w:p>
            <w:pPr>
              <w:spacing w:before="60" w:after="60" w:line="264" w:lineRule="auto"/>
            </w:pPr>
            <w:r/>
            <w:r>
              <w:rPr>
                <w:b w:val="0"/>
                <w:i w:val="0"/>
                <w:sz w:val="17"/>
              </w:rPr>
              <w:t>0:43</w:t>
            </w:r>
          </w:p>
        </w:tc>
      </w:tr>
      <w:tr>
        <w:tc>
          <w:tcPr>
            <w:tcW w:type="dxa" w:w="3168"/>
          </w:tcPr>
          <w:p>
            <w:pPr>
              <w:spacing w:before="60" w:after="60" w:line="264" w:lineRule="auto"/>
            </w:pPr>
            <w:r/>
            <w:r>
              <w:rPr>
                <w:b w:val="0"/>
                <w:i w:val="0"/>
                <w:sz w:val="17"/>
              </w:rPr>
              <w:t>least informative title</w:t>
            </w:r>
          </w:p>
        </w:tc>
        <w:tc>
          <w:tcPr>
            <w:tcW w:type="dxa" w:w="3456"/>
          </w:tcPr>
          <w:p>
            <w:pPr>
              <w:spacing w:before="60" w:after="60" w:line="264" w:lineRule="auto"/>
            </w:pPr>
            <w:r/>
            <w:r>
              <w:rPr>
                <w:b w:val="0"/>
                <w:i w:val="0"/>
                <w:sz w:val="17"/>
              </w:rPr>
              <w:t>Stop scroll: the title that says nothing</w:t>
            </w:r>
          </w:p>
        </w:tc>
        <w:tc>
          <w:tcPr>
            <w:tcW w:type="dxa" w:w="1296"/>
          </w:tcPr>
          <w:p>
            <w:pPr>
              <w:spacing w:before="60" w:after="60" w:line="264" w:lineRule="auto"/>
            </w:pPr>
            <w:r/>
            <w:r>
              <w:rPr>
                <w:b w:val="0"/>
                <w:i w:val="0"/>
                <w:sz w:val="17"/>
              </w:rPr>
              <w:t>92</w:t>
            </w:r>
          </w:p>
        </w:tc>
        <w:tc>
          <w:tcPr>
            <w:tcW w:type="dxa" w:w="1440"/>
          </w:tcPr>
          <w:p>
            <w:pPr>
              <w:spacing w:before="60" w:after="60" w:line="264" w:lineRule="auto"/>
            </w:pPr>
            <w:r/>
            <w:r>
              <w:rPr>
                <w:b w:val="0"/>
                <w:i w:val="0"/>
                <w:sz w:val="17"/>
              </w:rPr>
              <w:t>0:33</w:t>
            </w:r>
          </w:p>
        </w:tc>
      </w:tr>
      <w:tr>
        <w:tc>
          <w:tcPr>
            <w:tcW w:type="dxa" w:w="3168"/>
          </w:tcPr>
          <w:p>
            <w:pPr>
              <w:spacing w:before="60" w:after="60" w:line="264" w:lineRule="auto"/>
            </w:pPr>
            <w:r/>
            <w:r>
              <w:rPr>
                <w:b w:val="0"/>
                <w:i w:val="0"/>
                <w:sz w:val="17"/>
              </w:rPr>
              <w:t>gap is not a credential</w:t>
            </w:r>
          </w:p>
        </w:tc>
        <w:tc>
          <w:tcPr>
            <w:tcW w:type="dxa" w:w="3456"/>
          </w:tcPr>
          <w:p>
            <w:pPr>
              <w:spacing w:before="60" w:after="60" w:line="264" w:lineRule="auto"/>
            </w:pPr>
            <w:r/>
            <w:r>
              <w:rPr>
                <w:b w:val="0"/>
                <w:i w:val="0"/>
                <w:sz w:val="17"/>
              </w:rPr>
              <w:t>Stop scroll: the gap nobody mentions</w:t>
            </w:r>
          </w:p>
        </w:tc>
        <w:tc>
          <w:tcPr>
            <w:tcW w:type="dxa" w:w="1296"/>
          </w:tcPr>
          <w:p>
            <w:pPr>
              <w:spacing w:before="60" w:after="60" w:line="264" w:lineRule="auto"/>
            </w:pPr>
            <w:r/>
            <w:r>
              <w:rPr>
                <w:b w:val="0"/>
                <w:i w:val="0"/>
                <w:sz w:val="17"/>
              </w:rPr>
              <w:t>131</w:t>
            </w:r>
          </w:p>
        </w:tc>
        <w:tc>
          <w:tcPr>
            <w:tcW w:type="dxa" w:w="1440"/>
          </w:tcPr>
          <w:p>
            <w:pPr>
              <w:spacing w:before="60" w:after="60" w:line="264" w:lineRule="auto"/>
            </w:pPr>
            <w:r/>
            <w:r>
              <w:rPr>
                <w:b w:val="0"/>
                <w:i w:val="0"/>
                <w:sz w:val="17"/>
              </w:rPr>
              <w:t>0:48</w:t>
            </w:r>
          </w:p>
        </w:tc>
      </w:tr>
    </w:tbl>
    <w:p>
      <w:pPr>
        <w:spacing w:after="120"/>
      </w:pPr>
    </w:p>
    <w:p>
      <w:pPr>
        <w:spacing w:before="100" w:after="200"/>
      </w:pPr>
      <w:r>
        <w:rPr>
          <w:b w:val="0"/>
          <w:i w:val="0"/>
          <w:color w:val="5A6B82"/>
          <w:sz w:val="19"/>
        </w:rPr>
        <w:t>Lengths are arithmetic, not measured. Each Short still has to satisfy stop scroll, hold attention, one ask.</w:t>
      </w:r>
    </w:p>
    <w:p>
      <w:pPr>
        <w:spacing w:after="0"/>
      </w:pPr>
      <w:r>
        <w:br w:type="page"/>
      </w:r>
    </w:p>
    <w:p>
      <w:pPr>
        <w:spacing w:before="320" w:after="120"/>
        <w:keepNext w:val="1"/>
        <w:keepLines w:val="1"/>
      </w:pPr>
      <w:r>
        <w:rPr>
          <w:b/>
          <w:i w:val="0"/>
          <w:color w:val="112345"/>
          <w:sz w:val="26"/>
        </w:rPr>
        <w:t>WHAT DO YOU THINK IT PAYS</w:t>
      </w:r>
    </w:p>
    <w:p>
      <w:pPr>
        <w:spacing w:after="80"/>
      </w:pPr>
      <w:r>
        <w:rPr>
          <w:b/>
          <w:color w:val="8A6D1E"/>
          <w:sz w:val="20"/>
        </w:rPr>
        <w:t xml:space="preserve">Stop scroll  </w:t>
      </w:r>
      <w:r>
        <w:rPr>
          <w:sz w:val="21"/>
        </w:rPr>
        <w:t>Stop scroll: the title</w:t>
      </w:r>
    </w:p>
    <w:p>
      <w:pPr>
        <w:spacing w:after="80"/>
      </w:pPr>
      <w:r>
        <w:rPr>
          <w:b/>
          <w:color w:val="8A6D1E"/>
          <w:sz w:val="20"/>
        </w:rPr>
        <w:t xml:space="preserve">Length  </w:t>
      </w:r>
      <w:r>
        <w:rPr>
          <w:sz w:val="21"/>
        </w:rPr>
        <w:t>79 words, about 0:29 at 165 words per minute</w:t>
      </w:r>
    </w:p>
    <w:p>
      <w:pPr>
        <w:spacing w:before="200" w:after="60"/>
        <w:keepNext w:val="1"/>
        <w:keepLines w:val="1"/>
      </w:pPr>
      <w:r>
        <w:rPr>
          <w:b/>
          <w:i w:val="0"/>
          <w:color w:val="8A6D1E"/>
          <w:sz w:val="17"/>
        </w:rPr>
        <w:t>SPOKEN</w:t>
      </w:r>
    </w:p>
    <w:p>
      <w:pPr>
        <w:spacing w:before="0" w:after="220" w:line="322" w:lineRule="auto"/>
      </w:pPr>
      <w:r>
        <w:rPr>
          <w:sz w:val="25"/>
        </w:rPr>
        <w:t>Senior Divisional Strategy Consultant, Governance.</w:t>
      </w:r>
    </w:p>
    <w:p>
      <w:pPr>
        <w:spacing w:before="0" w:after="220" w:line="322" w:lineRule="auto"/>
      </w:pPr>
      <w:r>
        <w:rPr>
          <w:sz w:val="25"/>
        </w:rPr>
        <w:t>Read that and tell me what you think it pays.</w:t>
      </w:r>
    </w:p>
    <w:p>
      <w:pPr>
        <w:spacing w:before="0" w:after="220" w:line="322" w:lineRule="auto"/>
      </w:pPr>
      <w:r>
        <w:rPr>
          <w:sz w:val="25"/>
        </w:rPr>
        <w:t>The bottom of the published range is sixty-one thousand five hundred dollars.</w:t>
      </w:r>
    </w:p>
    <w:p>
      <w:pPr>
        <w:spacing w:before="0" w:after="220" w:line="322" w:lineRule="auto"/>
      </w:pPr>
      <w:r>
        <w:rPr>
          <w:sz w:val="25"/>
        </w:rPr>
        <w:t>And buried in the required qualifications, in the same list as the software you need to know, is this line: the ability to accept direction and feedback.</w:t>
      </w:r>
    </w:p>
    <w:p>
      <w:pPr>
        <w:spacing w:before="0" w:after="220" w:line="322" w:lineRule="auto"/>
      </w:pPr>
      <w:r>
        <w:rPr>
          <w:sz w:val="25"/>
        </w:rPr>
        <w:t>That is a real posting. And if you trusted the title, you would probably misread the job.</w:t>
      </w:r>
    </w:p>
    <w:p>
      <w:pPr>
        <w:spacing w:before="200" w:after="60"/>
        <w:keepNext w:val="1"/>
        <w:keepLines w:val="1"/>
      </w:pPr>
      <w:r>
        <w:rPr>
          <w:b/>
          <w:i w:val="0"/>
          <w:color w:val="8A6D1E"/>
          <w:sz w:val="17"/>
        </w:rPr>
        <w:t>ONE ASK</w:t>
      </w:r>
    </w:p>
    <w:p>
      <w:pPr>
        <w:spacing w:before="0" w:after="220" w:line="322" w:lineRule="auto"/>
      </w:pPr>
      <w:r>
        <w:rPr>
          <w:sz w:val="25"/>
        </w:rPr>
        <w:t>Read the verb before you trust the title.</w:t>
      </w:r>
    </w:p>
    <w:p>
      <w:pPr>
        <w:spacing w:before="200" w:after="60"/>
        <w:keepNext w:val="1"/>
        <w:keepLines w:val="1"/>
      </w:pPr>
      <w:r>
        <w:rPr>
          <w:b/>
          <w:i w:val="0"/>
          <w:color w:val="8A6D1E"/>
          <w:sz w:val="17"/>
        </w:rPr>
        <w:t>BOUNDARY THAT TRAVELS WITH THIS SHORT</w:t>
      </w:r>
    </w:p>
    <w:p>
      <w:pPr>
        <w:spacing w:before="0" w:after="160"/>
      </w:pPr>
      <w:r>
        <w:rPr>
          <w:b w:val="0"/>
          <w:i w:val="0"/>
          <w:sz w:val="21"/>
        </w:rPr>
        <w:t>One posting, captured September 12, 2026. Not a claim about all employers.</w:t>
      </w:r>
    </w:p>
    <w:p>
      <w:pPr>
        <w:spacing w:before="200" w:after="60"/>
        <w:keepNext w:val="1"/>
        <w:keepLines w:val="1"/>
      </w:pPr>
      <w:r>
        <w:rPr>
          <w:b/>
          <w:i w:val="0"/>
          <w:color w:val="8A6D1E"/>
          <w:sz w:val="17"/>
        </w:rPr>
        <w:t>EDITOR NOTE</w:t>
      </w:r>
    </w:p>
    <w:p>
      <w:pPr>
        <w:spacing w:before="0" w:after="160"/>
      </w:pPr>
      <w:r>
        <w:rPr>
          <w:b w:val="0"/>
          <w:i w:val="0"/>
          <w:sz w:val="21"/>
        </w:rPr>
        <w:t>Open on the title card alone. Reveal the floor, then the requirement line. No generalization on screen.</w:t>
      </w:r>
    </w:p>
    <w:p>
      <w:pPr>
        <w:spacing w:after="0"/>
      </w:pPr>
      <w:r>
        <w:br w:type="page"/>
      </w:r>
    </w:p>
    <w:p>
      <w:pPr>
        <w:spacing w:before="320" w:after="120"/>
        <w:keepNext w:val="1"/>
        <w:keepLines w:val="1"/>
      </w:pPr>
      <w:r>
        <w:rPr>
          <w:b/>
          <w:i w:val="0"/>
          <w:color w:val="112345"/>
          <w:sz w:val="26"/>
        </w:rPr>
        <w:t>READ THE VERB</w:t>
      </w:r>
    </w:p>
    <w:p>
      <w:pPr>
        <w:spacing w:after="80"/>
      </w:pPr>
      <w:r>
        <w:rPr>
          <w:b/>
          <w:color w:val="8A6D1E"/>
          <w:sz w:val="20"/>
        </w:rPr>
        <w:t xml:space="preserve">Stop scroll  </w:t>
      </w:r>
      <w:r>
        <w:rPr>
          <w:sz w:val="21"/>
        </w:rPr>
        <w:t>Stop scroll: four authority-sounding words</w:t>
      </w:r>
    </w:p>
    <w:p>
      <w:pPr>
        <w:spacing w:after="80"/>
      </w:pPr>
      <w:r>
        <w:rPr>
          <w:b/>
          <w:color w:val="8A6D1E"/>
          <w:sz w:val="20"/>
        </w:rPr>
        <w:t xml:space="preserve">Length  </w:t>
      </w:r>
      <w:r>
        <w:rPr>
          <w:sz w:val="21"/>
        </w:rPr>
        <w:t>89 words, about 0:32 at 165 words per minute</w:t>
      </w:r>
    </w:p>
    <w:p>
      <w:pPr>
        <w:spacing w:before="200" w:after="60"/>
        <w:keepNext w:val="1"/>
        <w:keepLines w:val="1"/>
      </w:pPr>
      <w:r>
        <w:rPr>
          <w:b/>
          <w:i w:val="0"/>
          <w:color w:val="8A6D1E"/>
          <w:sz w:val="17"/>
        </w:rPr>
        <w:t>SPOKEN</w:t>
      </w:r>
    </w:p>
    <w:p>
      <w:pPr>
        <w:spacing w:before="0" w:after="220" w:line="322" w:lineRule="auto"/>
      </w:pPr>
      <w:r>
        <w:rPr>
          <w:sz w:val="25"/>
        </w:rPr>
        <w:t>Four authority-sounding words in the title. A sixty-one-thousand-five-hundred-dollar floor. Filed internally under Information Technology.</w:t>
      </w:r>
    </w:p>
    <w:p>
      <w:pPr>
        <w:spacing w:before="0" w:after="220" w:line="322" w:lineRule="auto"/>
      </w:pPr>
      <w:r>
        <w:rPr>
          <w:sz w:val="25"/>
        </w:rPr>
        <w:t>Now look at authority. Here is the verb: supporting. Supporting the development of divisional strategies. Not setting them. Not approving them. Supporting them. Then the requirements say the person must be able to accept direction and feedback.</w:t>
      </w:r>
    </w:p>
    <w:p>
      <w:pPr>
        <w:spacing w:before="0" w:after="220" w:line="322" w:lineRule="auto"/>
      </w:pPr>
      <w:r>
        <w:rPr>
          <w:sz w:val="25"/>
        </w:rPr>
        <w:t>That tells you the role is not being described as the final decision-maker on divisional strategy.</w:t>
      </w:r>
    </w:p>
    <w:p>
      <w:pPr>
        <w:spacing w:before="0" w:after="220" w:line="322" w:lineRule="auto"/>
      </w:pPr>
      <w:r>
        <w:rPr>
          <w:sz w:val="25"/>
        </w:rPr>
        <w:t>So the first rule is simple: read the verb before you trust the title.</w:t>
      </w:r>
    </w:p>
    <w:p>
      <w:pPr>
        <w:spacing w:before="200" w:after="60"/>
        <w:keepNext w:val="1"/>
        <w:keepLines w:val="1"/>
      </w:pPr>
      <w:r>
        <w:rPr>
          <w:b/>
          <w:i w:val="0"/>
          <w:color w:val="8A6D1E"/>
          <w:sz w:val="17"/>
        </w:rPr>
        <w:t>ONE ASK</w:t>
      </w:r>
    </w:p>
    <w:p>
      <w:pPr>
        <w:spacing w:before="0" w:after="220" w:line="322" w:lineRule="auto"/>
      </w:pPr>
      <w:r>
        <w:rPr>
          <w:sz w:val="25"/>
        </w:rPr>
        <w:t>Take one job description and find the verb.</w:t>
      </w:r>
    </w:p>
    <w:p>
      <w:pPr>
        <w:spacing w:before="200" w:after="60"/>
        <w:keepNext w:val="1"/>
        <w:keepLines w:val="1"/>
      </w:pPr>
      <w:r>
        <w:rPr>
          <w:b/>
          <w:i w:val="0"/>
          <w:color w:val="8A6D1E"/>
          <w:sz w:val="17"/>
        </w:rPr>
        <w:t>BOUNDARY THAT TRAVELS WITH THIS SHORT</w:t>
      </w:r>
    </w:p>
    <w:p>
      <w:pPr>
        <w:spacing w:before="0" w:after="160"/>
      </w:pPr>
      <w:r>
        <w:rPr>
          <w:b w:val="0"/>
          <w:i w:val="0"/>
          <w:sz w:val="21"/>
        </w:rPr>
        <w:t>One posting. The verb describes the authority posture in that document.</w:t>
      </w:r>
    </w:p>
    <w:p>
      <w:pPr>
        <w:spacing w:before="200" w:after="60"/>
        <w:keepNext w:val="1"/>
        <w:keepLines w:val="1"/>
      </w:pPr>
      <w:r>
        <w:rPr>
          <w:b/>
          <w:i w:val="0"/>
          <w:color w:val="8A6D1E"/>
          <w:sz w:val="17"/>
        </w:rPr>
        <w:t>EDITOR NOTE</w:t>
      </w:r>
    </w:p>
    <w:p>
      <w:pPr>
        <w:spacing w:before="0" w:after="160"/>
      </w:pPr>
      <w:r>
        <w:rPr>
          <w:b w:val="0"/>
          <w:i w:val="0"/>
          <w:sz w:val="21"/>
        </w:rPr>
        <w:t>Artifact card with the verb active. Rule one card to close.</w:t>
      </w:r>
    </w:p>
    <w:p>
      <w:pPr>
        <w:spacing w:after="0"/>
      </w:pPr>
      <w:r>
        <w:br w:type="page"/>
      </w:r>
    </w:p>
    <w:p>
      <w:pPr>
        <w:spacing w:before="320" w:after="120"/>
        <w:keepNext w:val="1"/>
        <w:keepLines w:val="1"/>
      </w:pPr>
      <w:r>
        <w:rPr>
          <w:b/>
          <w:i w:val="0"/>
          <w:color w:val="112345"/>
          <w:sz w:val="26"/>
        </w:rPr>
        <w:t>PREDEFINED DECISIONS</w:t>
      </w:r>
    </w:p>
    <w:p>
      <w:pPr>
        <w:spacing w:after="80"/>
      </w:pPr>
      <w:r>
        <w:rPr>
          <w:b/>
          <w:color w:val="8A6D1E"/>
          <w:sz w:val="20"/>
        </w:rPr>
        <w:t xml:space="preserve">Stop scroll  </w:t>
      </w:r>
      <w:r>
        <w:rPr>
          <w:sz w:val="21"/>
        </w:rPr>
        <w:t>Stop scroll: a quarter-million-dollar role</w:t>
      </w:r>
    </w:p>
    <w:p>
      <w:pPr>
        <w:spacing w:after="80"/>
      </w:pPr>
      <w:r>
        <w:rPr>
          <w:b/>
          <w:color w:val="8A6D1E"/>
          <w:sz w:val="20"/>
        </w:rPr>
        <w:t xml:space="preserve">Length  </w:t>
      </w:r>
      <w:r>
        <w:rPr>
          <w:sz w:val="21"/>
        </w:rPr>
        <w:t>102 words, about 0:37 at 165 words per minute</w:t>
      </w:r>
    </w:p>
    <w:p>
      <w:pPr>
        <w:spacing w:before="200" w:after="60"/>
        <w:keepNext w:val="1"/>
        <w:keepLines w:val="1"/>
      </w:pPr>
      <w:r>
        <w:rPr>
          <w:b/>
          <w:i w:val="0"/>
          <w:color w:val="8A6D1E"/>
          <w:sz w:val="17"/>
        </w:rPr>
        <w:t>SPOKEN</w:t>
      </w:r>
    </w:p>
    <w:p>
      <w:pPr>
        <w:spacing w:before="0" w:after="220" w:line="322" w:lineRule="auto"/>
      </w:pPr>
      <w:r>
        <w:rPr>
          <w:sz w:val="25"/>
        </w:rPr>
        <w:t>The published range tops out just under two hundred forty-eight thousand dollars. This is a serious role at a real level.</w:t>
      </w:r>
    </w:p>
    <w:p>
      <w:pPr>
        <w:spacing w:before="0" w:after="220" w:line="322" w:lineRule="auto"/>
      </w:pPr>
      <w:r>
        <w:rPr>
          <w:sz w:val="25"/>
        </w:rPr>
        <w:t>Now look at authority. The posting says the person must be able to work with executive leadership to make quick decisions based on predefined decisions.</w:t>
      </w:r>
    </w:p>
    <w:p>
      <w:pPr>
        <w:spacing w:before="0" w:after="220" w:line="322" w:lineRule="auto"/>
      </w:pPr>
      <w:r>
        <w:rPr>
          <w:sz w:val="25"/>
        </w:rPr>
        <w:t>Predefined decisions.</w:t>
      </w:r>
    </w:p>
    <w:p>
      <w:pPr>
        <w:spacing w:before="0" w:after="220" w:line="322" w:lineRule="auto"/>
      </w:pPr>
      <w:r>
        <w:rPr>
          <w:sz w:val="25"/>
        </w:rPr>
        <w:t>That means some of the critical choices were made before the incident. In the moment, this person applies them.</w:t>
      </w:r>
    </w:p>
    <w:p>
      <w:pPr>
        <w:spacing w:before="0" w:after="220" w:line="322" w:lineRule="auto"/>
      </w:pPr>
      <w:r>
        <w:rPr>
          <w:sz w:val="25"/>
        </w:rPr>
        <w:t>That is a quarter-million-dollar Director role describing execution.</w:t>
      </w:r>
    </w:p>
    <w:p>
      <w:pPr>
        <w:spacing w:before="0" w:after="220" w:line="322" w:lineRule="auto"/>
      </w:pPr>
      <w:r>
        <w:rPr>
          <w:sz w:val="25"/>
        </w:rPr>
        <w:t>And that is not a criticism. Making the right call at two in the morning, under pressure, is hard.</w:t>
      </w:r>
    </w:p>
    <w:p>
      <w:pPr>
        <w:spacing w:before="200" w:after="60"/>
        <w:keepNext w:val="1"/>
        <w:keepLines w:val="1"/>
      </w:pPr>
      <w:r>
        <w:rPr>
          <w:b/>
          <w:i w:val="0"/>
          <w:color w:val="8A6D1E"/>
          <w:sz w:val="17"/>
        </w:rPr>
        <w:t>ONE ASK</w:t>
      </w:r>
    </w:p>
    <w:p>
      <w:pPr>
        <w:spacing w:before="0" w:after="220" w:line="322" w:lineRule="auto"/>
      </w:pPr>
      <w:r>
        <w:rPr>
          <w:sz w:val="25"/>
        </w:rPr>
        <w:t>Read the verb before you assume the level.</w:t>
      </w:r>
    </w:p>
    <w:p>
      <w:pPr>
        <w:spacing w:before="200" w:after="60"/>
        <w:keepNext w:val="1"/>
        <w:keepLines w:val="1"/>
      </w:pPr>
      <w:r>
        <w:rPr>
          <w:b/>
          <w:i w:val="0"/>
          <w:color w:val="8A6D1E"/>
          <w:sz w:val="17"/>
        </w:rPr>
        <w:t>BOUNDARY THAT TRAVELS WITH THIS SHORT</w:t>
      </w:r>
    </w:p>
    <w:p>
      <w:pPr>
        <w:spacing w:before="0" w:after="160"/>
      </w:pPr>
      <w:r>
        <w:rPr>
          <w:b w:val="0"/>
          <w:i w:val="0"/>
          <w:sz w:val="21"/>
        </w:rPr>
        <w:t>The posting establishes predefined decisions. It does not establish who created them, and the Short must not say or imply that it does.</w:t>
      </w:r>
    </w:p>
    <w:p>
      <w:pPr>
        <w:spacing w:before="200" w:after="60"/>
        <w:keepNext w:val="1"/>
        <w:keepLines w:val="1"/>
      </w:pPr>
      <w:r>
        <w:rPr>
          <w:b/>
          <w:i w:val="0"/>
          <w:color w:val="8A6D1E"/>
          <w:sz w:val="17"/>
        </w:rPr>
        <w:t>EDITOR NOTE</w:t>
      </w:r>
    </w:p>
    <w:p>
      <w:pPr>
        <w:spacing w:before="0" w:after="160"/>
      </w:pPr>
      <w:r>
        <w:rPr>
          <w:b w:val="0"/>
          <w:i w:val="0"/>
          <w:sz w:val="21"/>
        </w:rPr>
        <w:t>The defense of the role stays in. Execution under pressure is hard, and nothing on screen mocks the job.</w:t>
      </w:r>
    </w:p>
    <w:p>
      <w:pPr>
        <w:spacing w:after="0"/>
      </w:pPr>
      <w:r>
        <w:br w:type="page"/>
      </w:r>
    </w:p>
    <w:p>
      <w:pPr>
        <w:spacing w:before="320" w:after="120"/>
        <w:keepNext w:val="1"/>
        <w:keepLines w:val="1"/>
      </w:pPr>
      <w:r>
        <w:rPr>
          <w:b/>
          <w:i w:val="0"/>
          <w:color w:val="112345"/>
          <w:sz w:val="26"/>
        </w:rPr>
        <w:t>DIRECTOR DID NOT TELL YOU ENOUGH</w:t>
      </w:r>
    </w:p>
    <w:p>
      <w:pPr>
        <w:spacing w:after="80"/>
      </w:pPr>
      <w:r>
        <w:rPr>
          <w:b/>
          <w:color w:val="8A6D1E"/>
          <w:sz w:val="20"/>
        </w:rPr>
        <w:t xml:space="preserve">Stop scroll  </w:t>
      </w:r>
      <w:r>
        <w:rPr>
          <w:sz w:val="21"/>
        </w:rPr>
        <w:t>Stop scroll: same title word</w:t>
      </w:r>
    </w:p>
    <w:p>
      <w:pPr>
        <w:spacing w:after="80"/>
      </w:pPr>
      <w:r>
        <w:rPr>
          <w:b/>
          <w:color w:val="8A6D1E"/>
          <w:sz w:val="20"/>
        </w:rPr>
        <w:t xml:space="preserve">Length  </w:t>
      </w:r>
      <w:r>
        <w:rPr>
          <w:sz w:val="21"/>
        </w:rPr>
        <w:t>117 words, about 0:43 at 165 words per minute</w:t>
      </w:r>
    </w:p>
    <w:p>
      <w:pPr>
        <w:spacing w:before="200" w:after="60"/>
        <w:keepNext w:val="1"/>
        <w:keepLines w:val="1"/>
      </w:pPr>
      <w:r>
        <w:rPr>
          <w:b/>
          <w:i w:val="0"/>
          <w:color w:val="8A6D1E"/>
          <w:sz w:val="17"/>
        </w:rPr>
        <w:t>SPOKEN</w:t>
      </w:r>
    </w:p>
    <w:p>
      <w:pPr>
        <w:spacing w:before="0" w:after="220" w:line="322" w:lineRule="auto"/>
      </w:pPr>
      <w:r>
        <w:rPr>
          <w:sz w:val="25"/>
        </w:rPr>
        <w:t>Now let me remove the easiest excuse. These next two roles have the same title word: Director.</w:t>
      </w:r>
    </w:p>
    <w:p>
      <w:pPr>
        <w:spacing w:before="0" w:after="220" w:line="322" w:lineRule="auto"/>
      </w:pPr>
      <w:r>
        <w:rPr>
          <w:sz w:val="25"/>
        </w:rPr>
        <w:t>One is Director, Talent Management at a marketing technology company. Five to seven years required.</w:t>
      </w:r>
    </w:p>
    <w:p>
      <w:pPr>
        <w:spacing w:before="0" w:after="220" w:line="322" w:lineRule="auto"/>
      </w:pPr>
      <w:r>
        <w:rPr>
          <w:sz w:val="25"/>
        </w:rPr>
        <w:t>The other is Director of Strategic Initiatives at an insurance brokerage. Five or more years required.</w:t>
      </w:r>
    </w:p>
    <w:p>
      <w:pPr>
        <w:spacing w:before="0" w:after="220" w:line="322" w:lineRule="auto"/>
      </w:pPr>
      <w:r>
        <w:rPr>
          <w:sz w:val="25"/>
        </w:rPr>
        <w:t>The compensation floors are about sixty-five thousand dollars apart.</w:t>
      </w:r>
    </w:p>
    <w:p>
      <w:pPr>
        <w:spacing w:before="0" w:after="220" w:line="322" w:lineRule="auto"/>
      </w:pPr>
      <w:r>
        <w:rPr>
          <w:sz w:val="25"/>
        </w:rPr>
        <w:t>And I want to be precise here. That does not tell you which person is “more senior” in some universal sense. It tells you what these two employers will pay for these two jobs.</w:t>
      </w:r>
    </w:p>
    <w:p>
      <w:pPr>
        <w:spacing w:before="0" w:after="220" w:line="322" w:lineRule="auto"/>
      </w:pPr>
      <w:r>
        <w:rPr>
          <w:sz w:val="25"/>
        </w:rPr>
        <w:t>The useful lesson is simpler: Director did not tell you enough. You had to read the rest.</w:t>
      </w:r>
    </w:p>
    <w:p>
      <w:pPr>
        <w:spacing w:before="200" w:after="60"/>
        <w:keepNext w:val="1"/>
        <w:keepLines w:val="1"/>
      </w:pPr>
      <w:r>
        <w:rPr>
          <w:b/>
          <w:i w:val="0"/>
          <w:color w:val="8A6D1E"/>
          <w:sz w:val="17"/>
        </w:rPr>
        <w:t>ONE ASK</w:t>
      </w:r>
    </w:p>
    <w:p>
      <w:pPr>
        <w:spacing w:before="0" w:after="220" w:line="322" w:lineRule="auto"/>
      </w:pPr>
      <w:r>
        <w:rPr>
          <w:sz w:val="25"/>
        </w:rPr>
        <w:t>Read the rest of the posting, not the title.</w:t>
      </w:r>
    </w:p>
    <w:p>
      <w:pPr>
        <w:spacing w:before="200" w:after="60"/>
        <w:keepNext w:val="1"/>
        <w:keepLines w:val="1"/>
      </w:pPr>
      <w:r>
        <w:rPr>
          <w:b/>
          <w:i w:val="0"/>
          <w:color w:val="8A6D1E"/>
          <w:sz w:val="17"/>
        </w:rPr>
        <w:t>BOUNDARY THAT TRAVELS WITH THIS SHORT</w:t>
      </w:r>
    </w:p>
    <w:p>
      <w:pPr>
        <w:spacing w:before="0" w:after="160"/>
      </w:pPr>
      <w:r>
        <w:rPr>
          <w:b w:val="0"/>
          <w:i w:val="0"/>
          <w:sz w:val="21"/>
        </w:rPr>
        <w:t>The compensation difference applies to these two jobs at these two employers. It is not a rule about Directors.</w:t>
      </w:r>
    </w:p>
    <w:p>
      <w:pPr>
        <w:spacing w:before="200" w:after="60"/>
        <w:keepNext w:val="1"/>
        <w:keepLines w:val="1"/>
      </w:pPr>
      <w:r>
        <w:rPr>
          <w:b/>
          <w:i w:val="0"/>
          <w:color w:val="8A6D1E"/>
          <w:sz w:val="17"/>
        </w:rPr>
        <w:t>EDITOR NOTE</w:t>
      </w:r>
    </w:p>
    <w:p>
      <w:pPr>
        <w:spacing w:before="0" w:after="160"/>
      </w:pPr>
      <w:r>
        <w:rPr>
          <w:b w:val="0"/>
          <w:i w:val="0"/>
          <w:sz w:val="21"/>
        </w:rPr>
        <w:t>The boundary card must follow the money reveal immediately, inside the Short. Do not cut the Short before it.</w:t>
      </w:r>
    </w:p>
    <w:p>
      <w:pPr>
        <w:spacing w:after="0"/>
      </w:pPr>
      <w:r>
        <w:br w:type="page"/>
      </w:r>
    </w:p>
    <w:p>
      <w:pPr>
        <w:spacing w:before="320" w:after="120"/>
        <w:keepNext w:val="1"/>
        <w:keepLines w:val="1"/>
      </w:pPr>
      <w:r>
        <w:rPr>
          <w:b/>
          <w:i w:val="0"/>
          <w:color w:val="112345"/>
          <w:sz w:val="26"/>
        </w:rPr>
        <w:t>LEAST INFORMATIVE TITLE</w:t>
      </w:r>
    </w:p>
    <w:p>
      <w:pPr>
        <w:spacing w:after="80"/>
      </w:pPr>
      <w:r>
        <w:rPr>
          <w:b/>
          <w:color w:val="8A6D1E"/>
          <w:sz w:val="20"/>
        </w:rPr>
        <w:t xml:space="preserve">Stop scroll  </w:t>
      </w:r>
      <w:r>
        <w:rPr>
          <w:sz w:val="21"/>
        </w:rPr>
        <w:t>Stop scroll: the title that says nothing</w:t>
      </w:r>
    </w:p>
    <w:p>
      <w:pPr>
        <w:spacing w:after="80"/>
      </w:pPr>
      <w:r>
        <w:rPr>
          <w:b/>
          <w:color w:val="8A6D1E"/>
          <w:sz w:val="20"/>
        </w:rPr>
        <w:t xml:space="preserve">Length  </w:t>
      </w:r>
      <w:r>
        <w:rPr>
          <w:sz w:val="21"/>
        </w:rPr>
        <w:t>92 words, about 0:33 at 165 words per minute</w:t>
      </w:r>
    </w:p>
    <w:p>
      <w:pPr>
        <w:spacing w:before="200" w:after="60"/>
        <w:keepNext w:val="1"/>
        <w:keepLines w:val="1"/>
      </w:pPr>
      <w:r>
        <w:rPr>
          <w:b/>
          <w:i w:val="0"/>
          <w:color w:val="8A6D1E"/>
          <w:sz w:val="17"/>
        </w:rPr>
        <w:t>SPOKEN</w:t>
      </w:r>
    </w:p>
    <w:p>
      <w:pPr>
        <w:spacing w:before="0" w:after="220" w:line="322" w:lineRule="auto"/>
      </w:pPr>
      <w:r>
        <w:rPr>
          <w:sz w:val="25"/>
        </w:rPr>
        <w:t>Member of Technical Staff, Governance Risk Compliance.</w:t>
      </w:r>
    </w:p>
    <w:p>
      <w:pPr>
        <w:spacing w:before="0" w:after="220" w:line="322" w:lineRule="auto"/>
      </w:pPr>
      <w:r>
        <w:rPr>
          <w:sz w:val="25"/>
        </w:rPr>
        <w:t>That title tells you almost nothing about level. Then the description hits you with a wall of acronyms: FedRAMP. ATO. POAM. 3PAO. STIG.</w:t>
      </w:r>
    </w:p>
    <w:p>
      <w:pPr>
        <w:spacing w:before="0" w:after="220" w:line="322" w:lineRule="auto"/>
      </w:pPr>
      <w:r>
        <w:rPr>
          <w:sz w:val="25"/>
        </w:rPr>
        <w:t>The published range is one hundred eighty thousand to four hundred forty thousand dollars.</w:t>
      </w:r>
    </w:p>
    <w:p>
      <w:pPr>
        <w:spacing w:before="0" w:after="220" w:line="322" w:lineRule="auto"/>
      </w:pPr>
      <w:r>
        <w:rPr>
          <w:sz w:val="25"/>
        </w:rPr>
        <w:t>The least informative title in this sample sits on the highest published ceiling I found.</w:t>
      </w:r>
    </w:p>
    <w:p>
      <w:pPr>
        <w:spacing w:before="0" w:after="220" w:line="322" w:lineRule="auto"/>
      </w:pPr>
      <w:r>
        <w:rPr>
          <w:sz w:val="25"/>
        </w:rPr>
        <w:t>So the second rule: a title that tells you very little is a reason to read, not a reason to skip.</w:t>
      </w:r>
    </w:p>
    <w:p>
      <w:pPr>
        <w:spacing w:before="200" w:after="60"/>
        <w:keepNext w:val="1"/>
        <w:keepLines w:val="1"/>
      </w:pPr>
      <w:r>
        <w:rPr>
          <w:b/>
          <w:i w:val="0"/>
          <w:color w:val="8A6D1E"/>
          <w:sz w:val="17"/>
        </w:rPr>
        <w:t>ONE ASK</w:t>
      </w:r>
    </w:p>
    <w:p>
      <w:pPr>
        <w:spacing w:before="0" w:after="220" w:line="322" w:lineRule="auto"/>
      </w:pPr>
      <w:r>
        <w:rPr>
          <w:sz w:val="25"/>
        </w:rPr>
        <w:t>A title that tells you very little is a reason to read.</w:t>
      </w:r>
    </w:p>
    <w:p>
      <w:pPr>
        <w:spacing w:before="200" w:after="60"/>
        <w:keepNext w:val="1"/>
        <w:keepLines w:val="1"/>
      </w:pPr>
      <w:r>
        <w:rPr>
          <w:b/>
          <w:i w:val="0"/>
          <w:color w:val="8A6D1E"/>
          <w:sz w:val="17"/>
        </w:rPr>
        <w:t>BOUNDARY THAT TRAVELS WITH THIS SHORT</w:t>
      </w:r>
    </w:p>
    <w:p>
      <w:pPr>
        <w:spacing w:before="0" w:after="160"/>
      </w:pPr>
      <w:r>
        <w:rPr>
          <w:b w:val="0"/>
          <w:i w:val="0"/>
          <w:sz w:val="21"/>
        </w:rPr>
        <w:t>Highest published ceiling in this sample of fifteen postings. Never the market.</w:t>
      </w:r>
    </w:p>
    <w:p>
      <w:pPr>
        <w:spacing w:before="200" w:after="60"/>
        <w:keepNext w:val="1"/>
        <w:keepLines w:val="1"/>
      </w:pPr>
      <w:r>
        <w:rPr>
          <w:b/>
          <w:i w:val="0"/>
          <w:color w:val="8A6D1E"/>
          <w:sz w:val="17"/>
        </w:rPr>
        <w:t>EDITOR NOTE</w:t>
      </w:r>
    </w:p>
    <w:p>
      <w:pPr>
        <w:spacing w:before="0" w:after="160"/>
      </w:pPr>
      <w:r>
        <w:rPr>
          <w:b w:val="0"/>
          <w:i w:val="0"/>
          <w:sz w:val="21"/>
        </w:rPr>
        <w:t>The words IN THIS SAMPLE stay on screen with the figure, in the same card, for as long as the figure is visible.</w:t>
      </w:r>
    </w:p>
    <w:p>
      <w:pPr>
        <w:spacing w:after="0"/>
      </w:pPr>
      <w:r>
        <w:br w:type="page"/>
      </w:r>
    </w:p>
    <w:p>
      <w:pPr>
        <w:spacing w:before="320" w:after="120"/>
        <w:keepNext w:val="1"/>
        <w:keepLines w:val="1"/>
      </w:pPr>
      <w:r>
        <w:rPr>
          <w:b/>
          <w:i w:val="0"/>
          <w:color w:val="112345"/>
          <w:sz w:val="26"/>
        </w:rPr>
        <w:t>GAP IS NOT A CREDENTIAL</w:t>
      </w:r>
    </w:p>
    <w:p>
      <w:pPr>
        <w:spacing w:after="80"/>
      </w:pPr>
      <w:r>
        <w:rPr>
          <w:b/>
          <w:color w:val="8A6D1E"/>
          <w:sz w:val="20"/>
        </w:rPr>
        <w:t xml:space="preserve">Stop scroll  </w:t>
      </w:r>
      <w:r>
        <w:rPr>
          <w:sz w:val="21"/>
        </w:rPr>
        <w:t>Stop scroll: the gap nobody mentions</w:t>
      </w:r>
    </w:p>
    <w:p>
      <w:pPr>
        <w:spacing w:after="80"/>
      </w:pPr>
      <w:r>
        <w:rPr>
          <w:b/>
          <w:color w:val="8A6D1E"/>
          <w:sz w:val="20"/>
        </w:rPr>
        <w:t xml:space="preserve">Length  </w:t>
      </w:r>
      <w:r>
        <w:rPr>
          <w:sz w:val="21"/>
        </w:rPr>
        <w:t>131 words, about 0:48 at 165 words per minute</w:t>
      </w:r>
    </w:p>
    <w:p>
      <w:pPr>
        <w:spacing w:before="200" w:after="60"/>
        <w:keepNext w:val="1"/>
        <w:keepLines w:val="1"/>
      </w:pPr>
      <w:r>
        <w:rPr>
          <w:b/>
          <w:i w:val="0"/>
          <w:color w:val="8A6D1E"/>
          <w:sz w:val="17"/>
        </w:rPr>
        <w:t>SPOKEN</w:t>
      </w:r>
    </w:p>
    <w:p>
      <w:pPr>
        <w:spacing w:before="0" w:after="220" w:line="322" w:lineRule="auto"/>
      </w:pPr>
      <w:r>
        <w:rPr>
          <w:sz w:val="25"/>
        </w:rPr>
        <w:t>One more thing about real gaps, because a gap is not always a credential.</w:t>
      </w:r>
    </w:p>
    <w:p>
      <w:pPr>
        <w:spacing w:before="0" w:after="220" w:line="322" w:lineRule="auto"/>
      </w:pPr>
      <w:r>
        <w:rPr>
          <w:sz w:val="25"/>
        </w:rPr>
        <w:t>One posting in the fifteen simply said what would not transfer. GiveDirectly was hiring a Director of Global Talent Acquisition, and the posting said candidates whose recruiting experience was exclusively in one geographic context were unlikely to be a strong fit.</w:t>
      </w:r>
    </w:p>
    <w:p>
      <w:pPr>
        <w:spacing w:before="0" w:after="220" w:line="322" w:lineRule="auto"/>
      </w:pPr>
      <w:r>
        <w:rPr>
          <w:sz w:val="25"/>
        </w:rPr>
        <w:t>The same posting had another gate that had nothing to do with recruiting skill. You have to overlap at least three hours with East Africa Time. For someone on Central Time, that can mean recurring seven or eight a.m. meetings for as long as you hold the role.</w:t>
      </w:r>
    </w:p>
    <w:p>
      <w:pPr>
        <w:spacing w:before="0" w:after="220" w:line="322" w:lineRule="auto"/>
      </w:pPr>
      <w:r>
        <w:rPr>
          <w:sz w:val="25"/>
        </w:rPr>
        <w:t>That is a real constraint. It has nothing to do with whether you are good at recruiting.</w:t>
      </w:r>
    </w:p>
    <w:p>
      <w:pPr>
        <w:spacing w:before="200" w:after="60"/>
        <w:keepNext w:val="1"/>
        <w:keepLines w:val="1"/>
      </w:pPr>
      <w:r>
        <w:rPr>
          <w:b/>
          <w:i w:val="0"/>
          <w:color w:val="8A6D1E"/>
          <w:sz w:val="17"/>
        </w:rPr>
        <w:t>ONE ASK</w:t>
      </w:r>
    </w:p>
    <w:p>
      <w:pPr>
        <w:spacing w:before="0" w:after="220" w:line="322" w:lineRule="auto"/>
      </w:pPr>
      <w:r>
        <w:rPr>
          <w:sz w:val="25"/>
        </w:rPr>
        <w:t>When a posting tells you what will not transfer, believe it.</w:t>
      </w:r>
    </w:p>
    <w:p>
      <w:pPr>
        <w:spacing w:before="200" w:after="60"/>
        <w:keepNext w:val="1"/>
        <w:keepLines w:val="1"/>
      </w:pPr>
      <w:r>
        <w:rPr>
          <w:b/>
          <w:i w:val="0"/>
          <w:color w:val="8A6D1E"/>
          <w:sz w:val="17"/>
        </w:rPr>
        <w:t>BOUNDARY THAT TRAVELS WITH THIS SHORT</w:t>
      </w:r>
    </w:p>
    <w:p>
      <w:pPr>
        <w:spacing w:before="0" w:after="160"/>
      </w:pPr>
      <w:r>
        <w:rPr>
          <w:b w:val="0"/>
          <w:i w:val="0"/>
          <w:sz w:val="21"/>
        </w:rPr>
        <w:t>One posting out of fifteen was that direct. The 7 or 8 a.m. figure is for someone on Central Time and must carry that qualifier.</w:t>
      </w:r>
    </w:p>
    <w:p>
      <w:pPr>
        <w:spacing w:before="200" w:after="60"/>
        <w:keepNext w:val="1"/>
        <w:keepLines w:val="1"/>
      </w:pPr>
      <w:r>
        <w:rPr>
          <w:b/>
          <w:i w:val="0"/>
          <w:color w:val="8A6D1E"/>
          <w:sz w:val="17"/>
        </w:rPr>
        <w:t>EDITOR NOTE</w:t>
      </w:r>
    </w:p>
    <w:p>
      <w:pPr>
        <w:spacing w:before="0" w:after="160"/>
      </w:pPr>
      <w:r>
        <w:rPr>
          <w:b w:val="0"/>
          <w:i w:val="0"/>
          <w:sz w:val="21"/>
        </w:rPr>
        <w:t>GiveDirectly is named, in the past tense, as the script says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