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How to Decode a Job Description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Viewer exercise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0" w:after="160"/>
      </w:pPr>
      <w:r>
        <w:rPr>
          <w:b w:val="0"/>
          <w:i w:val="0"/>
          <w:sz w:val="24"/>
        </w:rPr>
        <w:t>Take one job description you are actually considering. Not a role you are curious about. One you would apply to.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FOUR QUESTIONS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40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QUESTION</w:t>
            </w:r>
          </w:p>
        </w:tc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YOUR ANSWER</w:t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Problem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can this organization not do right now?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Authority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do the verbs say this person may govern, decide, negotiate, recommend, influence, support, or execute?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Proof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evidence would make the employer believe you can do this work?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Real gap</w:t>
            </w:r>
          </w:p>
        </w:tc>
        <w:tc>
          <w:tcPr>
            <w:tcW w:type="dxa" w:w="40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requirement is mandatory, specific, and tied to their world rather than yours?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STOP</w:t>
      </w:r>
    </w:p>
    <w:p>
      <w:pPr>
        <w:spacing w:after="80" w:line="278" w:lineRule="auto"/>
        <w:ind w:left="547" w:hanging="230"/>
      </w:pPr>
      <w:r>
        <w:rPr>
          <w:sz w:val="21"/>
        </w:rPr>
        <w:t>•   If you cannot find the verb, you have not found the authority yet.</w:t>
      </w:r>
    </w:p>
    <w:p>
      <w:pPr>
        <w:spacing w:after="80" w:line="278" w:lineRule="auto"/>
        <w:ind w:left="547" w:hanging="230"/>
      </w:pPr>
      <w:r>
        <w:rPr>
          <w:sz w:val="21"/>
        </w:rPr>
        <w:t>•   A gap is not always a credential. It may be geography, a time zone, or a stated gate that has nothing to do with your skill.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will not tell you who gets hired, and it will not tell you whether the authority on paper exists in practice. It gives you a cleaner read on what travels, what does not, what you can prove, and what you would have to relearn.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One exercise, done once, is worth more than the whole framework read twice.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