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Career Proof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Viewer exercise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0" w:after="160"/>
      </w:pPr>
      <w:r>
        <w:rPr>
          <w:b w:val="0"/>
          <w:i w:val="0"/>
          <w:sz w:val="24"/>
        </w:rPr>
        <w:t>Pick one thing you did. Not your best thing. Just one you remember clearly.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FOUR QUESTIONS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1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40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QUESTION</w:t>
            </w:r>
          </w:p>
        </w:tc>
        <w:tc>
          <w:tcPr>
            <w:tcW w:type="dxa" w:w="36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YOUR ANSWER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Problem before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was true before you touched it?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was mine to decide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was actually yours, and what was not?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Judgment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was not obvious?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Proof and how I know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changed, and how does anyone know it changed?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STOP</w:t>
      </w:r>
    </w:p>
    <w:p>
      <w:pPr>
        <w:spacing w:after="80" w:line="278" w:lineRule="auto"/>
        <w:ind w:left="547" w:hanging="230"/>
      </w:pPr>
      <w:r>
        <w:rPr>
          <w:sz w:val="21"/>
        </w:rPr>
        <w:t>•   If a line is vague, the missing piece is usually context, judgment, credit, or evidence.</w:t>
      </w:r>
    </w:p>
    <w:p>
      <w:pPr>
        <w:spacing w:after="80" w:line="278" w:lineRule="auto"/>
        <w:ind w:left="547" w:hanging="230"/>
      </w:pPr>
      <w:r>
        <w:rPr>
          <w:sz w:val="21"/>
        </w:rPr>
        <w:t>•   Two sentences is often enough for any one line.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Good proof does not make your role sound bigger than it was. It makes what you actually carried easier to judge. And sometimes there is a real gap you still have to learn, earn, or experience. Better proof does not erase that.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One exercise, done once, is worth more than the whole framework read twice.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