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" w:line="254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54" w:line="254" w:lineRule="auto"/>
      </w:pPr>
      <w:r>
        <w:rPr>
          <w:b/>
          <w:i w:val="0"/>
          <w:color w:val="0F2346"/>
          <w:sz w:val="36"/>
        </w:rPr>
        <w:t>VIDEO 3 — FOUR STANDALONE SHORTS</w:t>
      </w:r>
    </w:p>
    <w:p>
      <w:pPr>
        <w:spacing w:before="0" w:after="108" w:line="254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68" w:line="254" w:lineRule="auto"/>
        <w:keepLines w:val="1"/>
      </w:pPr>
      <w:r>
        <w:rPr>
          <w:b/>
          <w:i w:val="0"/>
          <w:sz w:val="22"/>
        </w:rPr>
        <w:t>These are separately recorded 9:16 Shorts. They are NOT excerpts cut from the long-form video.</w:t>
      </w:r>
    </w:p>
    <w:p>
      <w:pPr>
        <w:spacing w:before="0" w:after="40" w:line="254" w:lineRule="auto"/>
      </w:pPr>
      <w:r>
        <w:rPr>
          <w:b w:val="0"/>
          <w:i w:val="0"/>
          <w:sz w:val="22"/>
        </w:rPr>
        <w:t>Each Short needs: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an immediate verbal hook;        —  a corresponding on-screen hook;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meaningful visual movement;        —  accurate mobile-safe captions;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premium, restrained editorial pacing;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Video 3 added as the Related Video when available.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Direct address is part of the creative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0F2346"/>
          <w:sz w:val="22"/>
        </w:rPr>
        <w:t>Temidayo is speaking to ONE experienced professional sitting across from her. Not a crowd, not a conference room, not an abstract audience.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Editing should support that relationship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keep direct questions connected to Temidayo's face where useful;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making this feel like a keynote;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overusing quote cards;        —  let the slides carry structure;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let Temidayo carry relationship, interpretation and trust;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preserve the pauses around direct questions;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generic “career guru” visual language.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Relational beats — do not cut these as filler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“So before you leave, write down the evidence you are permitted to keep.”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“The better habit is the one I want you to build.”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“Let me show you what working around performance and talent systems taught me.”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“Before you resign, answer these three questions.”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They are part of the viewer relationship, not padding. Do not trim them for pace, and do not let a graphic cover Temidayo while she says one.</w:t>
      </w:r>
    </w:p>
    <w:p>
      <w:pPr>
        <w:spacing w:before="0" w:after="54" w:line="254" w:lineRule="auto"/>
        <w:keepLines w:val="1"/>
      </w:pPr>
      <w:r>
        <w:rPr>
          <w:b w:val="0"/>
          <w:i w:val="0"/>
          <w:sz w:val="22"/>
        </w:rPr>
        <w:t>Do not reintroduce detached phrasing — “some people”, “professionals often”, “people may”, “a person should”, “employees often”, “workers may”, “many professionals” — anywhere in the edit, the captions or the on-screen text.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Recognition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BEFORE YOU LOSE THE CONTEXT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Visual:  ACCESS CHANGES  ·  SYSTEMS CLOSE  ·  PEOPLE MOVE ON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Calm, not ominous. This is a recognition Short, not a warning.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WRITE IT DOWN WHILE YOU CAN.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KEEP THE PROOF, NOT THE FILES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EVIDENCE BOUNDARY: this Short exists to draw the line. Nothing in the visual treatment may suggest copying, exporting or removing employer material.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Show the four prompts as restrained text.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IF YOU CANNOT KEEP IT, DO NOT TAKE IT.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Proof / perspective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CONTEXT DISAPPEARS FAST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FACTUAL BOUNDARY: no employer, client, system name, metric or result. The proof is only that Temidayo has worked around performance and talent systems.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“Let me show you what working around performance and talent systems taught me” opens the Short. Stay on her face for it.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CAPTURE WHAT IT PROVED YOU CAN DO.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3 QUESTIONS BEFORE YOU RESIGN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Reveal the three questions one at a time.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closing safety line is not optional and is not fine print. Deliver it plainly, on camera, with captions.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DO YOU KNOW WHAT YOU ARE LEAVING WITH?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visual boundaries</w:t>
      </w:r>
    </w:p>
    <w:p>
      <w:pPr>
        <w:spacing w:before="0" w:after="34" w:line="254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stock office B-roll;        —  resignation-letter or exit-door clichés;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employer logos;        —  red warning graphics;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fake shock expressions;        —  countdown or alarm motifs;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constant zooms;        —  AI-generated scenery;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social-media template effects.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And nothing in any Short may read as pressure to stay, or as encouragement to take employer material.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