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PHASE 2 PRODUCTION</w:t>
      </w:r>
    </w:p>
    <w:p>
      <w:pPr>
        <w:spacing w:before="0" w:after="80"/>
      </w:pPr>
      <w:r>
        <w:rPr>
          <w:b/>
          <w:i w:val="0"/>
          <w:color w:val="112345"/>
          <w:sz w:val="42"/>
        </w:rPr>
        <w:t>V12 to V14 delivery report</w:t>
      </w:r>
    </w:p>
    <w:p>
      <w:pPr>
        <w:spacing w:before="0" w:after="280"/>
      </w:pPr>
      <w:r>
        <w:rPr>
          <w:b w:val="0"/>
          <w:i w:val="0"/>
          <w:color w:val="5A6B82"/>
          <w:sz w:val="20"/>
        </w:rPr>
        <w:t>What was built, what it is based on, and what is still open</w:t>
      </w:r>
    </w:p>
    <w:p>
      <w:pPr>
        <w:spacing w:before="0" w:after="240"/>
        <w:pBdr>
          <w:bottom w:val="single" w:sz="6" w:color="8A6D1E"/>
        </w:pBdr>
      </w:pPr>
    </w:p>
    <w:p>
      <w:pPr>
        <w:spacing w:after="80"/>
      </w:pPr>
      <w:r>
        <w:rPr>
          <w:b/>
          <w:color w:val="8A6D1E"/>
          <w:sz w:val="20"/>
        </w:rPr>
        <w:t xml:space="preserve">Generated  </w:t>
      </w:r>
      <w:r>
        <w:rPr>
          <w:sz w:val="21"/>
        </w:rPr>
        <w:t>Monday, September 21, 2026</w:t>
      </w:r>
    </w:p>
    <w:p>
      <w:pPr>
        <w:spacing w:after="80"/>
      </w:pPr>
      <w:r>
        <w:rPr>
          <w:b/>
          <w:color w:val="8A6D1E"/>
          <w:sz w:val="20"/>
        </w:rPr>
        <w:t xml:space="preserve">Pack  </w:t>
      </w:r>
      <w:r>
        <w:rPr>
          <w:sz w:val="21"/>
        </w:rPr>
        <w:t>YOUTUBE_V12-V14_PHASE2_PRODUCTION_PACK.zip</w:t>
      </w:r>
    </w:p>
    <w:p>
      <w:pPr>
        <w:spacing w:after="80"/>
      </w:pPr>
      <w:r>
        <w:rPr>
          <w:b/>
          <w:color w:val="8A6D1E"/>
          <w:sz w:val="20"/>
        </w:rPr>
        <w:t xml:space="preserve">SHA-256  </w:t>
      </w:r>
      <w:r>
        <w:rPr>
          <w:sz w:val="21"/>
        </w:rPr>
        <w:t>1135589b4afdffb64d62409d23c2ab7271972e7eff9f8922def64e9cbd2cdbe0</w:t>
      </w:r>
    </w:p>
    <w:p>
      <w:pPr>
        <w:spacing w:after="80"/>
      </w:pPr>
      <w:r>
        <w:rPr>
          <w:b/>
          <w:color w:val="8A6D1E"/>
          <w:sz w:val="20"/>
        </w:rPr>
        <w:t xml:space="preserve">Files in pack  </w:t>
      </w:r>
      <w:r>
        <w:rPr>
          <w:sz w:val="21"/>
        </w:rPr>
        <w:t>21</w:t>
      </w:r>
    </w:p>
    <w:p>
      <w:pPr>
        <w:spacing w:after="80"/>
      </w:pPr>
      <w:r>
        <w:rPr>
          <w:b/>
          <w:color w:val="8A6D1E"/>
          <w:sz w:val="20"/>
        </w:rPr>
        <w:t xml:space="preserve">Branch  </w:t>
      </w:r>
      <w:r>
        <w:rPr>
          <w:sz w:val="21"/>
        </w:rPr>
        <w:t>claude/video-1-slides-deck-go9bzy</w:t>
      </w:r>
    </w:p>
    <w:p>
      <w:pPr>
        <w:spacing w:before="200" w:after="200"/>
        <w:ind w:left="216"/>
        <w:pBdr>
          <w:left w:val="single" w:sz="18" w:color="9B2C10" w:space="8"/>
        </w:pBdr>
        <w:keepNext w:val="1"/>
        <w:keepLines w:val="1"/>
      </w:pPr>
      <w:r>
        <w:rPr>
          <w:b/>
          <w:color w:val="9B2C10"/>
          <w:sz w:val="21"/>
        </w:rPr>
        <w:t>This report is generated beside the archive, not inside it, so the archive's own checksum is never embedded in itself. V4 to V11 were not touched. No historical source file was renumbered, overwritten or deleted. Work stopped at V14.</w:t>
      </w:r>
    </w:p>
    <w:p>
      <w:pPr>
        <w:spacing w:before="320" w:after="120"/>
        <w:keepNext w:val="1"/>
        <w:keepLines w:val="1"/>
      </w:pPr>
      <w:r>
        <w:rPr>
          <w:b/>
          <w:i w:val="0"/>
          <w:color w:val="112345"/>
          <w:sz w:val="26"/>
        </w:rPr>
        <w:t>VERIFIED SPOKEN WORD COUNTS AND RUNTIME ESTIMATES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720"/>
            <w:shd w:val="clear" w:color="auto" w:fill="F3EFE6"/>
          </w:tcPr>
          <w:p>
            <w:pPr>
              <w:spacing w:before="60" w:after="60" w:line="264" w:lineRule="auto"/>
            </w:pPr>
            <w:r/>
            <w:r>
              <w:rPr>
                <w:b/>
                <w:i w:val="0"/>
                <w:color w:val="112345"/>
                <w:sz w:val="17"/>
              </w:rPr>
              <w:t>#</w:t>
            </w:r>
          </w:p>
        </w:tc>
        <w:tc>
          <w:tcPr>
            <w:tcW w:type="dxa" w:w="4464"/>
            <w:shd w:val="clear" w:color="auto" w:fill="F3EFE6"/>
          </w:tcPr>
          <w:p>
            <w:pPr>
              <w:spacing w:before="60" w:after="60" w:line="264" w:lineRule="auto"/>
            </w:pPr>
            <w:r/>
            <w:r>
              <w:rPr>
                <w:b/>
                <w:i w:val="0"/>
                <w:color w:val="112345"/>
                <w:sz w:val="17"/>
              </w:rPr>
              <w:t>TITLE</w:t>
            </w:r>
          </w:p>
        </w:tc>
        <w:tc>
          <w:tcPr>
            <w:tcW w:type="dxa" w:w="1440"/>
            <w:shd w:val="clear" w:color="auto" w:fill="F3EFE6"/>
          </w:tcPr>
          <w:p>
            <w:pPr>
              <w:spacing w:before="60" w:after="60" w:line="264" w:lineRule="auto"/>
            </w:pPr>
            <w:r/>
            <w:r>
              <w:rPr>
                <w:b/>
                <w:i w:val="0"/>
                <w:color w:val="112345"/>
                <w:sz w:val="17"/>
              </w:rPr>
              <w:t>SPOKEN WORDS</w:t>
            </w:r>
          </w:p>
        </w:tc>
        <w:tc>
          <w:tcPr>
            <w:tcW w:type="dxa" w:w="1512"/>
            <w:shd w:val="clear" w:color="auto" w:fill="F3EFE6"/>
          </w:tcPr>
          <w:p>
            <w:pPr>
              <w:spacing w:before="60" w:after="60" w:line="264" w:lineRule="auto"/>
            </w:pPr>
            <w:r/>
            <w:r>
              <w:rPr>
                <w:b/>
                <w:i w:val="0"/>
                <w:color w:val="112345"/>
                <w:sz w:val="17"/>
              </w:rPr>
              <w:t>AT 145 WPM</w:t>
            </w:r>
          </w:p>
        </w:tc>
        <w:tc>
          <w:tcPr>
            <w:tcW w:type="dxa" w:w="1512"/>
            <w:shd w:val="clear" w:color="auto" w:fill="F3EFE6"/>
          </w:tcPr>
          <w:p>
            <w:pPr>
              <w:spacing w:before="60" w:after="60" w:line="264" w:lineRule="auto"/>
            </w:pPr>
            <w:r/>
            <w:r>
              <w:rPr>
                <w:b/>
                <w:i w:val="0"/>
                <w:color w:val="112345"/>
                <w:sz w:val="17"/>
              </w:rPr>
              <w:t>AT 130 WPM</w:t>
            </w:r>
          </w:p>
        </w:tc>
      </w:tr>
      <w:tr>
        <w:tc>
          <w:tcPr>
            <w:tcW w:type="dxa" w:w="720"/>
          </w:tcPr>
          <w:p>
            <w:pPr>
              <w:spacing w:before="60" w:after="60" w:line="264" w:lineRule="auto"/>
            </w:pPr>
            <w:r/>
            <w:r>
              <w:rPr>
                <w:b w:val="0"/>
                <w:i w:val="0"/>
                <w:sz w:val="18"/>
              </w:rPr>
              <w:t>V12</w:t>
            </w:r>
          </w:p>
        </w:tc>
        <w:tc>
          <w:tcPr>
            <w:tcW w:type="dxa" w:w="4464"/>
          </w:tcPr>
          <w:p>
            <w:pPr>
              <w:spacing w:before="60" w:after="60" w:line="264" w:lineRule="auto"/>
            </w:pPr>
            <w:r/>
            <w:r>
              <w:rPr>
                <w:b w:val="0"/>
                <w:i w:val="0"/>
                <w:sz w:val="18"/>
              </w:rPr>
              <w:t>Turn One Accomplishment Into Proof in 10 Minutes</w:t>
            </w:r>
          </w:p>
        </w:tc>
        <w:tc>
          <w:tcPr>
            <w:tcW w:type="dxa" w:w="1440"/>
          </w:tcPr>
          <w:p>
            <w:pPr>
              <w:spacing w:before="60" w:after="60" w:line="264" w:lineRule="auto"/>
            </w:pPr>
            <w:r/>
            <w:r>
              <w:rPr>
                <w:b w:val="0"/>
                <w:i w:val="0"/>
                <w:sz w:val="18"/>
              </w:rPr>
              <w:t>1,266</w:t>
            </w:r>
          </w:p>
        </w:tc>
        <w:tc>
          <w:tcPr>
            <w:tcW w:type="dxa" w:w="1512"/>
          </w:tcPr>
          <w:p>
            <w:pPr>
              <w:spacing w:before="60" w:after="60" w:line="264" w:lineRule="auto"/>
            </w:pPr>
            <w:r/>
            <w:r>
              <w:rPr>
                <w:b w:val="0"/>
                <w:i w:val="0"/>
                <w:sz w:val="18"/>
              </w:rPr>
              <w:t>8:44</w:t>
            </w:r>
          </w:p>
        </w:tc>
        <w:tc>
          <w:tcPr>
            <w:tcW w:type="dxa" w:w="1512"/>
          </w:tcPr>
          <w:p>
            <w:pPr>
              <w:spacing w:before="60" w:after="60" w:line="264" w:lineRule="auto"/>
            </w:pPr>
            <w:r/>
            <w:r>
              <w:rPr>
                <w:b w:val="0"/>
                <w:i w:val="0"/>
                <w:sz w:val="18"/>
              </w:rPr>
              <w:t>9:44</w:t>
            </w:r>
          </w:p>
        </w:tc>
      </w:tr>
      <w:tr>
        <w:tc>
          <w:tcPr>
            <w:tcW w:type="dxa" w:w="720"/>
          </w:tcPr>
          <w:p>
            <w:pPr>
              <w:spacing w:before="60" w:after="60" w:line="264" w:lineRule="auto"/>
            </w:pPr>
            <w:r/>
            <w:r>
              <w:rPr>
                <w:b w:val="0"/>
                <w:i w:val="0"/>
                <w:sz w:val="18"/>
              </w:rPr>
              <w:t>V13</w:t>
            </w:r>
          </w:p>
        </w:tc>
        <w:tc>
          <w:tcPr>
            <w:tcW w:type="dxa" w:w="4464"/>
          </w:tcPr>
          <w:p>
            <w:pPr>
              <w:spacing w:before="60" w:after="60" w:line="264" w:lineRule="auto"/>
            </w:pPr>
            <w:r/>
            <w:r>
              <w:rPr>
                <w:b w:val="0"/>
                <w:i w:val="0"/>
                <w:sz w:val="18"/>
              </w:rPr>
              <w:t>Which Parts of Your Experience Actually Transfer to Another Industry?</w:t>
            </w:r>
          </w:p>
        </w:tc>
        <w:tc>
          <w:tcPr>
            <w:tcW w:type="dxa" w:w="1440"/>
          </w:tcPr>
          <w:p>
            <w:pPr>
              <w:spacing w:before="60" w:after="60" w:line="264" w:lineRule="auto"/>
            </w:pPr>
            <w:r/>
            <w:r>
              <w:rPr>
                <w:b w:val="0"/>
                <w:i w:val="0"/>
                <w:sz w:val="18"/>
              </w:rPr>
              <w:t>1,457</w:t>
            </w:r>
          </w:p>
        </w:tc>
        <w:tc>
          <w:tcPr>
            <w:tcW w:type="dxa" w:w="1512"/>
          </w:tcPr>
          <w:p>
            <w:pPr>
              <w:spacing w:before="60" w:after="60" w:line="264" w:lineRule="auto"/>
            </w:pPr>
            <w:r/>
            <w:r>
              <w:rPr>
                <w:b w:val="0"/>
                <w:i w:val="0"/>
                <w:sz w:val="18"/>
              </w:rPr>
              <w:t>10:03</w:t>
            </w:r>
          </w:p>
        </w:tc>
        <w:tc>
          <w:tcPr>
            <w:tcW w:type="dxa" w:w="1512"/>
          </w:tcPr>
          <w:p>
            <w:pPr>
              <w:spacing w:before="60" w:after="60" w:line="264" w:lineRule="auto"/>
            </w:pPr>
            <w:r/>
            <w:r>
              <w:rPr>
                <w:b w:val="0"/>
                <w:i w:val="0"/>
                <w:sz w:val="18"/>
              </w:rPr>
              <w:t>11:12</w:t>
            </w:r>
          </w:p>
        </w:tc>
      </w:tr>
      <w:tr>
        <w:tc>
          <w:tcPr>
            <w:tcW w:type="dxa" w:w="720"/>
          </w:tcPr>
          <w:p>
            <w:pPr>
              <w:spacing w:before="60" w:after="60" w:line="264" w:lineRule="auto"/>
            </w:pPr>
            <w:r/>
            <w:r>
              <w:rPr>
                <w:b w:val="0"/>
                <w:i w:val="0"/>
                <w:sz w:val="18"/>
              </w:rPr>
              <w:t>V14</w:t>
            </w:r>
          </w:p>
        </w:tc>
        <w:tc>
          <w:tcPr>
            <w:tcW w:type="dxa" w:w="4464"/>
          </w:tcPr>
          <w:p>
            <w:pPr>
              <w:spacing w:before="60" w:after="60" w:line="264" w:lineRule="auto"/>
            </w:pPr>
            <w:r/>
            <w:r>
              <w:rPr>
                <w:b w:val="0"/>
                <w:i w:val="0"/>
                <w:sz w:val="18"/>
              </w:rPr>
              <w:t>What Your Experience Proves, and What It Only Suggests  [working]</w:t>
            </w:r>
          </w:p>
        </w:tc>
        <w:tc>
          <w:tcPr>
            <w:tcW w:type="dxa" w:w="1440"/>
          </w:tcPr>
          <w:p>
            <w:pPr>
              <w:spacing w:before="60" w:after="60" w:line="264" w:lineRule="auto"/>
            </w:pPr>
            <w:r/>
            <w:r>
              <w:rPr>
                <w:b w:val="0"/>
                <w:i w:val="0"/>
                <w:sz w:val="18"/>
              </w:rPr>
              <w:t>1,398</w:t>
            </w:r>
          </w:p>
        </w:tc>
        <w:tc>
          <w:tcPr>
            <w:tcW w:type="dxa" w:w="1512"/>
          </w:tcPr>
          <w:p>
            <w:pPr>
              <w:spacing w:before="60" w:after="60" w:line="264" w:lineRule="auto"/>
            </w:pPr>
            <w:r/>
            <w:r>
              <w:rPr>
                <w:b w:val="0"/>
                <w:i w:val="0"/>
                <w:sz w:val="18"/>
              </w:rPr>
              <w:t>9:38</w:t>
            </w:r>
          </w:p>
        </w:tc>
        <w:tc>
          <w:tcPr>
            <w:tcW w:type="dxa" w:w="1512"/>
          </w:tcPr>
          <w:p>
            <w:pPr>
              <w:spacing w:before="60" w:after="60" w:line="264" w:lineRule="auto"/>
            </w:pPr>
            <w:r/>
            <w:r>
              <w:rPr>
                <w:b w:val="0"/>
                <w:i w:val="0"/>
                <w:sz w:val="18"/>
              </w:rPr>
              <w:t>10:45</w:t>
            </w:r>
          </w:p>
        </w:tc>
      </w:tr>
    </w:tbl>
    <w:p>
      <w:pPr>
        <w:spacing w:after="120"/>
      </w:pPr>
    </w:p>
    <w:p>
      <w:pPr>
        <w:spacing w:before="100" w:after="200"/>
      </w:pPr>
      <w:r>
        <w:rPr>
          <w:b w:val="0"/>
          <w:i w:val="0"/>
          <w:color w:val="5A6B82"/>
          <w:sz w:val="19"/>
        </w:rPr>
        <w:t>Word counts are exact: whitespace-delimited tokens of the spoken stream, counted from the built documents and cross-checked against the script modules. The two runtime columns are ESTIMATES. They are arithmetic on the word count, not measurements, and the finished edit will run longer because of full-screen holds.</w:t>
      </w:r>
    </w:p>
    <w:p>
      <w:pPr>
        <w:spacing w:before="320" w:after="120"/>
        <w:keepNext w:val="1"/>
        <w:keepLines w:val="1"/>
      </w:pPr>
      <w:r>
        <w:rPr>
          <w:b/>
          <w:i w:val="0"/>
          <w:color w:val="112345"/>
          <w:sz w:val="26"/>
        </w:rPr>
        <w:t>FILES CREATED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608"/>
            <w:shd w:val="clear" w:color="auto" w:fill="F3EFE6"/>
          </w:tcPr>
          <w:p>
            <w:pPr>
              <w:spacing w:before="60" w:after="60" w:line="264" w:lineRule="auto"/>
            </w:pPr>
            <w:r/>
            <w:r>
              <w:rPr>
                <w:b/>
                <w:i w:val="0"/>
                <w:color w:val="112345"/>
                <w:sz w:val="17"/>
              </w:rPr>
              <w:t>PATH</w:t>
            </w:r>
          </w:p>
        </w:tc>
        <w:tc>
          <w:tcPr>
            <w:tcW w:type="dxa" w:w="5040"/>
            <w:shd w:val="clear" w:color="auto" w:fill="F3EFE6"/>
          </w:tcPr>
          <w:p>
            <w:pPr>
              <w:spacing w:before="60" w:after="60" w:line="264" w:lineRule="auto"/>
            </w:pPr>
            <w:r/>
            <w:r>
              <w:rPr>
                <w:b/>
                <w:i w:val="0"/>
                <w:color w:val="112345"/>
                <w:sz w:val="17"/>
              </w:rPr>
              <w:t>WHAT IT IS</w:t>
            </w:r>
          </w:p>
        </w:tc>
      </w:tr>
      <w:tr>
        <w:tc>
          <w:tcPr>
            <w:tcW w:type="dxa" w:w="4608"/>
          </w:tcPr>
          <w:p>
            <w:pPr>
              <w:spacing w:before="60" w:after="60" w:line="264" w:lineRule="auto"/>
            </w:pPr>
            <w:r/>
            <w:r>
              <w:rPr>
                <w:b w:val="0"/>
                <w:i w:val="0"/>
                <w:sz w:val="18"/>
              </w:rPr>
              <w:t>00_PHASE2_OVERVIEW.docx</w:t>
            </w:r>
          </w:p>
        </w:tc>
        <w:tc>
          <w:tcPr>
            <w:tcW w:type="dxa" w:w="5040"/>
          </w:tcPr>
          <w:p>
            <w:pPr>
              <w:spacing w:before="60" w:after="60" w:line="264" w:lineRule="auto"/>
            </w:pPr>
            <w:r/>
            <w:r>
              <w:rPr>
                <w:b w:val="0"/>
                <w:i w:val="0"/>
                <w:sz w:val="18"/>
              </w:rPr>
              <w:t>Overview: the three videos, their sources, and what is not in the pack.</w:t>
            </w:r>
          </w:p>
        </w:tc>
      </w:tr>
      <w:tr>
        <w:tc>
          <w:tcPr>
            <w:tcW w:type="dxa" w:w="4608"/>
          </w:tcPr>
          <w:p>
            <w:pPr>
              <w:spacing w:before="60" w:after="60" w:line="264" w:lineRule="auto"/>
            </w:pPr>
            <w:r/>
            <w:r>
              <w:rPr>
                <w:b w:val="0"/>
                <w:i w:val="0"/>
                <w:sz w:val="18"/>
              </w:rPr>
              <w:t>00_V12-V14_QA_CHECKLIST.docx</w:t>
            </w:r>
          </w:p>
        </w:tc>
        <w:tc>
          <w:tcPr>
            <w:tcW w:type="dxa" w:w="5040"/>
          </w:tcPr>
          <w:p>
            <w:pPr>
              <w:spacing w:before="60" w:after="60" w:line="264" w:lineRule="auto"/>
            </w:pPr>
            <w:r/>
            <w:r>
              <w:rPr>
                <w:b w:val="0"/>
                <w:i w:val="0"/>
                <w:sz w:val="18"/>
              </w:rPr>
              <w:t>The twenty checks, run against these files, plus what was not performed.</w:t>
            </w:r>
          </w:p>
        </w:tc>
      </w:tr>
      <w:tr>
        <w:tc>
          <w:tcPr>
            <w:tcW w:type="dxa" w:w="4608"/>
          </w:tcPr>
          <w:p>
            <w:pPr>
              <w:spacing w:before="60" w:after="60" w:line="264" w:lineRule="auto"/>
            </w:pPr>
            <w:r/>
            <w:r>
              <w:rPr>
                <w:b w:val="0"/>
                <w:i w:val="0"/>
                <w:sz w:val="18"/>
              </w:rPr>
              <w:t>12_V12/V12_DESCRIPTION_METADATA.docx</w:t>
            </w:r>
          </w:p>
        </w:tc>
        <w:tc>
          <w:tcPr>
            <w:tcW w:type="dxa" w:w="5040"/>
          </w:tcPr>
          <w:p>
            <w:pPr>
              <w:spacing w:before="60" w:after="60" w:line="264" w:lineRule="auto"/>
            </w:pPr>
            <w:r/>
            <w:r>
              <w:rPr>
                <w:b w:val="0"/>
                <w:i w:val="0"/>
                <w:sz w:val="18"/>
              </w:rPr>
              <w:t>Copy-ready description with one resource and a faith anchor, plus metadata.</w:t>
            </w:r>
          </w:p>
        </w:tc>
      </w:tr>
      <w:tr>
        <w:tc>
          <w:tcPr>
            <w:tcW w:type="dxa" w:w="4608"/>
          </w:tcPr>
          <w:p>
            <w:pPr>
              <w:spacing w:before="60" w:after="60" w:line="264" w:lineRule="auto"/>
            </w:pPr>
            <w:r/>
            <w:r>
              <w:rPr>
                <w:b w:val="0"/>
                <w:i w:val="0"/>
                <w:sz w:val="18"/>
              </w:rPr>
              <w:t>12_V12/V12_PRODUCTION_PACKAGE.docx</w:t>
            </w:r>
          </w:p>
        </w:tc>
        <w:tc>
          <w:tcPr>
            <w:tcW w:type="dxa" w:w="5040"/>
          </w:tcPr>
          <w:p>
            <w:pPr>
              <w:spacing w:before="60" w:after="60" w:line="264" w:lineRule="auto"/>
            </w:pPr>
            <w:r/>
            <w:r>
              <w:rPr>
                <w:b w:val="0"/>
                <w:i w:val="0"/>
                <w:sz w:val="18"/>
              </w:rPr>
              <w:t>Full-screen cards, camera beats, artifact moments, sound accents, run of show.</w:t>
            </w:r>
          </w:p>
        </w:tc>
      </w:tr>
      <w:tr>
        <w:tc>
          <w:tcPr>
            <w:tcW w:type="dxa" w:w="4608"/>
          </w:tcPr>
          <w:p>
            <w:pPr>
              <w:spacing w:before="60" w:after="60" w:line="264" w:lineRule="auto"/>
            </w:pPr>
            <w:r/>
            <w:r>
              <w:rPr>
                <w:b w:val="0"/>
                <w:i w:val="0"/>
                <w:sz w:val="18"/>
              </w:rPr>
              <w:t>12_V12/V12_RECORDING_MASTER.docx</w:t>
            </w:r>
          </w:p>
        </w:tc>
        <w:tc>
          <w:tcPr>
            <w:tcW w:type="dxa" w:w="5040"/>
          </w:tcPr>
          <w:p>
            <w:pPr>
              <w:spacing w:before="60" w:after="60" w:line="264" w:lineRule="auto"/>
            </w:pPr>
            <w:r/>
            <w:r>
              <w:rPr>
                <w:b w:val="0"/>
                <w:i w:val="0"/>
                <w:sz w:val="18"/>
              </w:rPr>
              <w:t>The spoken script with camera, artifact and sound cues in place.</w:t>
            </w:r>
          </w:p>
        </w:tc>
      </w:tr>
      <w:tr>
        <w:tc>
          <w:tcPr>
            <w:tcW w:type="dxa" w:w="4608"/>
          </w:tcPr>
          <w:p>
            <w:pPr>
              <w:spacing w:before="60" w:after="60" w:line="264" w:lineRule="auto"/>
            </w:pPr>
            <w:r/>
            <w:r>
              <w:rPr>
                <w:b w:val="0"/>
                <w:i w:val="0"/>
                <w:sz w:val="18"/>
              </w:rPr>
              <w:t>12_V12/V12_SHORTS.docx</w:t>
            </w:r>
          </w:p>
        </w:tc>
        <w:tc>
          <w:tcPr>
            <w:tcW w:type="dxa" w:w="5040"/>
          </w:tcPr>
          <w:p>
            <w:pPr>
              <w:spacing w:before="60" w:after="60" w:line="264" w:lineRule="auto"/>
            </w:pPr>
            <w:r/>
            <w:r>
              <w:rPr>
                <w:b w:val="0"/>
                <w:i w:val="0"/>
                <w:sz w:val="18"/>
              </w:rPr>
              <w:t>Three candidate Shorts, every line lifted verbatim from that master.</w:t>
            </w:r>
          </w:p>
        </w:tc>
      </w:tr>
      <w:tr>
        <w:tc>
          <w:tcPr>
            <w:tcW w:type="dxa" w:w="4608"/>
          </w:tcPr>
          <w:p>
            <w:pPr>
              <w:spacing w:before="60" w:after="60" w:line="264" w:lineRule="auto"/>
            </w:pPr>
            <w:r/>
            <w:r>
              <w:rPr>
                <w:b w:val="0"/>
                <w:i w:val="0"/>
                <w:sz w:val="18"/>
              </w:rPr>
              <w:t>12_V12/V12_SOURCE_PROVENANCE.docx</w:t>
            </w:r>
          </w:p>
        </w:tc>
        <w:tc>
          <w:tcPr>
            <w:tcW w:type="dxa" w:w="5040"/>
          </w:tcPr>
          <w:p>
            <w:pPr>
              <w:spacing w:before="60" w:after="60" w:line="264" w:lineRule="auto"/>
            </w:pPr>
            <w:r/>
            <w:r>
              <w:rPr>
                <w:b w:val="0"/>
                <w:i w:val="0"/>
                <w:sz w:val="18"/>
              </w:rPr>
              <w:t>Source hierarchy with checksums, posting provenance, and stated limits.</w:t>
            </w:r>
          </w:p>
        </w:tc>
      </w:tr>
      <w:tr>
        <w:tc>
          <w:tcPr>
            <w:tcW w:type="dxa" w:w="4608"/>
          </w:tcPr>
          <w:p>
            <w:pPr>
              <w:spacing w:before="60" w:after="60" w:line="264" w:lineRule="auto"/>
            </w:pPr>
            <w:r/>
            <w:r>
              <w:rPr>
                <w:b w:val="0"/>
                <w:i w:val="0"/>
                <w:sz w:val="18"/>
              </w:rPr>
              <w:t>12_V12/V12_THOUGHT_BLOCKS.docx</w:t>
            </w:r>
          </w:p>
        </w:tc>
        <w:tc>
          <w:tcPr>
            <w:tcW w:type="dxa" w:w="5040"/>
          </w:tcPr>
          <w:p>
            <w:pPr>
              <w:spacing w:before="60" w:after="60" w:line="264" w:lineRule="auto"/>
            </w:pPr>
            <w:r/>
            <w:r>
              <w:rPr>
                <w:b w:val="0"/>
                <w:i w:val="0"/>
                <w:sz w:val="18"/>
              </w:rPr>
              <w:t>The same spoken words as blocks of two to five sentences, for recording.</w:t>
            </w:r>
          </w:p>
        </w:tc>
      </w:tr>
      <w:tr>
        <w:tc>
          <w:tcPr>
            <w:tcW w:type="dxa" w:w="4608"/>
          </w:tcPr>
          <w:p>
            <w:pPr>
              <w:spacing w:before="60" w:after="60" w:line="264" w:lineRule="auto"/>
            </w:pPr>
            <w:r/>
            <w:r>
              <w:rPr>
                <w:b w:val="0"/>
                <w:i w:val="0"/>
                <w:sz w:val="18"/>
              </w:rPr>
              <w:t>13_V13/V13_DESCRIPTION_METADATA.docx</w:t>
            </w:r>
          </w:p>
        </w:tc>
        <w:tc>
          <w:tcPr>
            <w:tcW w:type="dxa" w:w="5040"/>
          </w:tcPr>
          <w:p>
            <w:pPr>
              <w:spacing w:before="60" w:after="60" w:line="264" w:lineRule="auto"/>
            </w:pPr>
            <w:r/>
            <w:r>
              <w:rPr>
                <w:b w:val="0"/>
                <w:i w:val="0"/>
                <w:sz w:val="18"/>
              </w:rPr>
              <w:t>Copy-ready description with one resource and a faith anchor, plus metadata.</w:t>
            </w:r>
          </w:p>
        </w:tc>
      </w:tr>
      <w:tr>
        <w:tc>
          <w:tcPr>
            <w:tcW w:type="dxa" w:w="4608"/>
          </w:tcPr>
          <w:p>
            <w:pPr>
              <w:spacing w:before="60" w:after="60" w:line="264" w:lineRule="auto"/>
            </w:pPr>
            <w:r/>
            <w:r>
              <w:rPr>
                <w:b w:val="0"/>
                <w:i w:val="0"/>
                <w:sz w:val="18"/>
              </w:rPr>
              <w:t>13_V13/V13_PRODUCTION_PACKAGE.docx</w:t>
            </w:r>
          </w:p>
        </w:tc>
        <w:tc>
          <w:tcPr>
            <w:tcW w:type="dxa" w:w="5040"/>
          </w:tcPr>
          <w:p>
            <w:pPr>
              <w:spacing w:before="60" w:after="60" w:line="264" w:lineRule="auto"/>
            </w:pPr>
            <w:r/>
            <w:r>
              <w:rPr>
                <w:b w:val="0"/>
                <w:i w:val="0"/>
                <w:sz w:val="18"/>
              </w:rPr>
              <w:t>Full-screen cards, camera beats, artifact moments, sound accents, run of show.</w:t>
            </w:r>
          </w:p>
        </w:tc>
      </w:tr>
      <w:tr>
        <w:tc>
          <w:tcPr>
            <w:tcW w:type="dxa" w:w="4608"/>
          </w:tcPr>
          <w:p>
            <w:pPr>
              <w:spacing w:before="60" w:after="60" w:line="264" w:lineRule="auto"/>
            </w:pPr>
            <w:r/>
            <w:r>
              <w:rPr>
                <w:b w:val="0"/>
                <w:i w:val="0"/>
                <w:sz w:val="18"/>
              </w:rPr>
              <w:t>13_V13/V13_RECORDING_MASTER.docx</w:t>
            </w:r>
          </w:p>
        </w:tc>
        <w:tc>
          <w:tcPr>
            <w:tcW w:type="dxa" w:w="5040"/>
          </w:tcPr>
          <w:p>
            <w:pPr>
              <w:spacing w:before="60" w:after="60" w:line="264" w:lineRule="auto"/>
            </w:pPr>
            <w:r/>
            <w:r>
              <w:rPr>
                <w:b w:val="0"/>
                <w:i w:val="0"/>
                <w:sz w:val="18"/>
              </w:rPr>
              <w:t>The spoken script with camera, artifact and sound cues in place.</w:t>
            </w:r>
          </w:p>
        </w:tc>
      </w:tr>
      <w:tr>
        <w:tc>
          <w:tcPr>
            <w:tcW w:type="dxa" w:w="4608"/>
          </w:tcPr>
          <w:p>
            <w:pPr>
              <w:spacing w:before="60" w:after="60" w:line="264" w:lineRule="auto"/>
            </w:pPr>
            <w:r/>
            <w:r>
              <w:rPr>
                <w:b w:val="0"/>
                <w:i w:val="0"/>
                <w:sz w:val="18"/>
              </w:rPr>
              <w:t>13_V13/V13_SHORTS.docx</w:t>
            </w:r>
          </w:p>
        </w:tc>
        <w:tc>
          <w:tcPr>
            <w:tcW w:type="dxa" w:w="5040"/>
          </w:tcPr>
          <w:p>
            <w:pPr>
              <w:spacing w:before="60" w:after="60" w:line="264" w:lineRule="auto"/>
            </w:pPr>
            <w:r/>
            <w:r>
              <w:rPr>
                <w:b w:val="0"/>
                <w:i w:val="0"/>
                <w:sz w:val="18"/>
              </w:rPr>
              <w:t>Three candidate Shorts, every line lifted verbatim from that master.</w:t>
            </w:r>
          </w:p>
        </w:tc>
      </w:tr>
      <w:tr>
        <w:tc>
          <w:tcPr>
            <w:tcW w:type="dxa" w:w="4608"/>
          </w:tcPr>
          <w:p>
            <w:pPr>
              <w:spacing w:before="60" w:after="60" w:line="264" w:lineRule="auto"/>
            </w:pPr>
            <w:r/>
            <w:r>
              <w:rPr>
                <w:b w:val="0"/>
                <w:i w:val="0"/>
                <w:sz w:val="18"/>
              </w:rPr>
              <w:t>13_V13/V13_SOURCE_PROVENANCE.docx</w:t>
            </w:r>
          </w:p>
        </w:tc>
        <w:tc>
          <w:tcPr>
            <w:tcW w:type="dxa" w:w="5040"/>
          </w:tcPr>
          <w:p>
            <w:pPr>
              <w:spacing w:before="60" w:after="60" w:line="264" w:lineRule="auto"/>
            </w:pPr>
            <w:r/>
            <w:r>
              <w:rPr>
                <w:b w:val="0"/>
                <w:i w:val="0"/>
                <w:sz w:val="18"/>
              </w:rPr>
              <w:t>Source hierarchy with checksums, posting provenance, and stated limits.</w:t>
            </w:r>
          </w:p>
        </w:tc>
      </w:tr>
      <w:tr>
        <w:tc>
          <w:tcPr>
            <w:tcW w:type="dxa" w:w="4608"/>
          </w:tcPr>
          <w:p>
            <w:pPr>
              <w:spacing w:before="60" w:after="60" w:line="264" w:lineRule="auto"/>
            </w:pPr>
            <w:r/>
            <w:r>
              <w:rPr>
                <w:b w:val="0"/>
                <w:i w:val="0"/>
                <w:sz w:val="18"/>
              </w:rPr>
              <w:t>13_V13/V13_THOUGHT_BLOCKS.docx</w:t>
            </w:r>
          </w:p>
        </w:tc>
        <w:tc>
          <w:tcPr>
            <w:tcW w:type="dxa" w:w="5040"/>
          </w:tcPr>
          <w:p>
            <w:pPr>
              <w:spacing w:before="60" w:after="60" w:line="264" w:lineRule="auto"/>
            </w:pPr>
            <w:r/>
            <w:r>
              <w:rPr>
                <w:b w:val="0"/>
                <w:i w:val="0"/>
                <w:sz w:val="18"/>
              </w:rPr>
              <w:t>The same spoken words as blocks of two to five sentences, for recording.</w:t>
            </w:r>
          </w:p>
        </w:tc>
      </w:tr>
      <w:tr>
        <w:tc>
          <w:tcPr>
            <w:tcW w:type="dxa" w:w="4608"/>
          </w:tcPr>
          <w:p>
            <w:pPr>
              <w:spacing w:before="60" w:after="60" w:line="264" w:lineRule="auto"/>
            </w:pPr>
            <w:r/>
            <w:r>
              <w:rPr>
                <w:b w:val="0"/>
                <w:i w:val="0"/>
                <w:sz w:val="18"/>
              </w:rPr>
              <w:t>14_V14/V14_DESCRIPTION_METADATA_WORKING.docx</w:t>
            </w:r>
          </w:p>
        </w:tc>
        <w:tc>
          <w:tcPr>
            <w:tcW w:type="dxa" w:w="5040"/>
          </w:tcPr>
          <w:p>
            <w:pPr>
              <w:spacing w:before="60" w:after="60" w:line="264" w:lineRule="auto"/>
            </w:pPr>
            <w:r/>
            <w:r>
              <w:rPr>
                <w:b w:val="0"/>
                <w:i w:val="0"/>
                <w:sz w:val="18"/>
              </w:rPr>
              <w:t>Copy-ready description with one resource and a faith anchor, plus metadata.</w:t>
            </w:r>
          </w:p>
        </w:tc>
      </w:tr>
      <w:tr>
        <w:tc>
          <w:tcPr>
            <w:tcW w:type="dxa" w:w="4608"/>
          </w:tcPr>
          <w:p>
            <w:pPr>
              <w:spacing w:before="60" w:after="60" w:line="264" w:lineRule="auto"/>
            </w:pPr>
            <w:r/>
            <w:r>
              <w:rPr>
                <w:b w:val="0"/>
                <w:i w:val="0"/>
                <w:sz w:val="18"/>
              </w:rPr>
              <w:t>14_V14/V14_PACKAGING_OPTIONS.docx</w:t>
            </w:r>
          </w:p>
        </w:tc>
        <w:tc>
          <w:tcPr>
            <w:tcW w:type="dxa" w:w="5040"/>
          </w:tcPr>
          <w:p>
            <w:pPr>
              <w:spacing w:before="60" w:after="60" w:line="264" w:lineRule="auto"/>
            </w:pPr>
            <w:r/>
            <w:r>
              <w:rPr>
                <w:b w:val="0"/>
                <w:i w:val="0"/>
                <w:sz w:val="18"/>
              </w:rPr>
              <w:t>Five title and thumbnail pairs for V14, one recommended, none chosen.</w:t>
            </w:r>
          </w:p>
        </w:tc>
      </w:tr>
      <w:tr>
        <w:tc>
          <w:tcPr>
            <w:tcW w:type="dxa" w:w="4608"/>
          </w:tcPr>
          <w:p>
            <w:pPr>
              <w:spacing w:before="60" w:after="60" w:line="264" w:lineRule="auto"/>
            </w:pPr>
            <w:r/>
            <w:r>
              <w:rPr>
                <w:b w:val="0"/>
                <w:i w:val="0"/>
                <w:sz w:val="18"/>
              </w:rPr>
              <w:t>14_V14/V14_PRODUCTION_PACKAGE_WORKING.docx</w:t>
            </w:r>
          </w:p>
        </w:tc>
        <w:tc>
          <w:tcPr>
            <w:tcW w:type="dxa" w:w="5040"/>
          </w:tcPr>
          <w:p>
            <w:pPr>
              <w:spacing w:before="60" w:after="60" w:line="264" w:lineRule="auto"/>
            </w:pPr>
            <w:r/>
            <w:r>
              <w:rPr>
                <w:b w:val="0"/>
                <w:i w:val="0"/>
                <w:sz w:val="18"/>
              </w:rPr>
              <w:t>Full-screen cards, camera beats, artifact moments, sound accents, run of show.</w:t>
            </w:r>
          </w:p>
        </w:tc>
      </w:tr>
      <w:tr>
        <w:tc>
          <w:tcPr>
            <w:tcW w:type="dxa" w:w="4608"/>
          </w:tcPr>
          <w:p>
            <w:pPr>
              <w:spacing w:before="60" w:after="60" w:line="264" w:lineRule="auto"/>
            </w:pPr>
            <w:r/>
            <w:r>
              <w:rPr>
                <w:b w:val="0"/>
                <w:i w:val="0"/>
                <w:sz w:val="18"/>
              </w:rPr>
              <w:t>14_V14/V14_RECORDING_MASTER_WORKING.docx</w:t>
            </w:r>
          </w:p>
        </w:tc>
        <w:tc>
          <w:tcPr>
            <w:tcW w:type="dxa" w:w="5040"/>
          </w:tcPr>
          <w:p>
            <w:pPr>
              <w:spacing w:before="60" w:after="60" w:line="264" w:lineRule="auto"/>
            </w:pPr>
            <w:r/>
            <w:r>
              <w:rPr>
                <w:b w:val="0"/>
                <w:i w:val="0"/>
                <w:sz w:val="18"/>
              </w:rPr>
              <w:t>The spoken script with camera, artifact and sound cues in place.</w:t>
            </w:r>
          </w:p>
        </w:tc>
      </w:tr>
      <w:tr>
        <w:tc>
          <w:tcPr>
            <w:tcW w:type="dxa" w:w="4608"/>
          </w:tcPr>
          <w:p>
            <w:pPr>
              <w:spacing w:before="60" w:after="60" w:line="264" w:lineRule="auto"/>
            </w:pPr>
            <w:r/>
            <w:r>
              <w:rPr>
                <w:b w:val="0"/>
                <w:i w:val="0"/>
                <w:sz w:val="18"/>
              </w:rPr>
              <w:t>14_V14/V14_SHORTS_WORKING.docx</w:t>
            </w:r>
          </w:p>
        </w:tc>
        <w:tc>
          <w:tcPr>
            <w:tcW w:type="dxa" w:w="5040"/>
          </w:tcPr>
          <w:p>
            <w:pPr>
              <w:spacing w:before="60" w:after="60" w:line="264" w:lineRule="auto"/>
            </w:pPr>
            <w:r/>
            <w:r>
              <w:rPr>
                <w:b w:val="0"/>
                <w:i w:val="0"/>
                <w:sz w:val="18"/>
              </w:rPr>
              <w:t>Three candidate Shorts, every line lifted verbatim from that master.</w:t>
            </w:r>
          </w:p>
        </w:tc>
      </w:tr>
      <w:tr>
        <w:tc>
          <w:tcPr>
            <w:tcW w:type="dxa" w:w="4608"/>
          </w:tcPr>
          <w:p>
            <w:pPr>
              <w:spacing w:before="60" w:after="60" w:line="264" w:lineRule="auto"/>
            </w:pPr>
            <w:r/>
            <w:r>
              <w:rPr>
                <w:b w:val="0"/>
                <w:i w:val="0"/>
                <w:sz w:val="18"/>
              </w:rPr>
              <w:t>14_V14/V14_SOURCE_PROVENANCE_WORKING.docx</w:t>
            </w:r>
          </w:p>
        </w:tc>
        <w:tc>
          <w:tcPr>
            <w:tcW w:type="dxa" w:w="5040"/>
          </w:tcPr>
          <w:p>
            <w:pPr>
              <w:spacing w:before="60" w:after="60" w:line="264" w:lineRule="auto"/>
            </w:pPr>
            <w:r/>
            <w:r>
              <w:rPr>
                <w:b w:val="0"/>
                <w:i w:val="0"/>
                <w:sz w:val="18"/>
              </w:rPr>
              <w:t>Source hierarchy with checksums, posting provenance, and stated limits.</w:t>
            </w:r>
          </w:p>
        </w:tc>
      </w:tr>
      <w:tr>
        <w:tc>
          <w:tcPr>
            <w:tcW w:type="dxa" w:w="4608"/>
          </w:tcPr>
          <w:p>
            <w:pPr>
              <w:spacing w:before="60" w:after="60" w:line="264" w:lineRule="auto"/>
            </w:pPr>
            <w:r/>
            <w:r>
              <w:rPr>
                <w:b w:val="0"/>
                <w:i w:val="0"/>
                <w:sz w:val="18"/>
              </w:rPr>
              <w:t>14_V14/V14_THOUGHT_BLOCKS_WORKING.docx</w:t>
            </w:r>
          </w:p>
        </w:tc>
        <w:tc>
          <w:tcPr>
            <w:tcW w:type="dxa" w:w="5040"/>
          </w:tcPr>
          <w:p>
            <w:pPr>
              <w:spacing w:before="60" w:after="60" w:line="264" w:lineRule="auto"/>
            </w:pPr>
            <w:r/>
            <w:r>
              <w:rPr>
                <w:b w:val="0"/>
                <w:i w:val="0"/>
                <w:sz w:val="18"/>
              </w:rPr>
              <w:t>The same spoken words as blocks of two to five sentences, for recording.</w:t>
            </w:r>
          </w:p>
        </w:tc>
      </w:tr>
    </w:tbl>
    <w:p>
      <w:pPr>
        <w:spacing w:after="120"/>
      </w:pPr>
    </w:p>
    <w:p>
      <w:pPr>
        <w:spacing w:before="0" w:after="160"/>
      </w:pPr>
      <w:r>
        <w:rPr>
          <w:b w:val="0"/>
          <w:i w:val="0"/>
          <w:sz w:val="22"/>
        </w:rPr>
        <w:t>Delivered beside the archive: YOUTUBE_V12-V14_PHASE2_PRODUCTION_PACK.zip, YOUTUBE_V12-V14_PHASE2_PRODUCTION_PACK.zip.sha256, and this report.</w:t>
      </w:r>
    </w:p>
    <w:p>
      <w:pPr>
        <w:spacing w:after="0"/>
      </w:pPr>
      <w:r>
        <w:br w:type="page"/>
      </w:r>
    </w:p>
    <w:p>
      <w:pPr>
        <w:spacing w:before="320" w:after="120"/>
        <w:keepNext w:val="1"/>
        <w:keepLines w:val="1"/>
      </w:pPr>
      <w:r>
        <w:rPr>
          <w:b/>
          <w:i w:val="0"/>
          <w:color w:val="112345"/>
          <w:sz w:val="26"/>
        </w:rPr>
        <w:t>SOURCES USED</w:t>
      </w:r>
    </w:p>
    <w:p>
      <w:pPr>
        <w:spacing w:before="200" w:after="60"/>
        <w:keepNext w:val="1"/>
        <w:keepLines w:val="1"/>
      </w:pPr>
      <w:r>
        <w:rPr>
          <w:b/>
          <w:i w:val="0"/>
          <w:color w:val="8A6D1E"/>
          <w:sz w:val="17"/>
        </w:rPr>
        <w:t>V12</w:t>
      </w:r>
    </w:p>
    <w:p>
      <w:pPr>
        <w:spacing w:after="80"/>
      </w:pPr>
      <w:r>
        <w:rPr>
          <w:b/>
          <w:color w:val="8A6D1E"/>
          <w:sz w:val="20"/>
        </w:rPr>
        <w:t xml:space="preserve">PRIMARY EDITORIAL SOURCE  </w:t>
      </w:r>
      <w:r>
        <w:rPr>
          <w:sz w:val="21"/>
        </w:rPr>
        <w:t>Video_23_FINAL_Story_Led_Recording_Script.docx  ·  d21872db2294794c…</w:t>
      </w:r>
    </w:p>
    <w:p>
      <w:pPr>
        <w:spacing w:after="80"/>
      </w:pPr>
      <w:r>
        <w:rPr>
          <w:b/>
          <w:color w:val="8A6D1E"/>
          <w:sz w:val="20"/>
        </w:rPr>
        <w:t xml:space="preserve">SUPPORTING EVIDENCE  </w:t>
      </w:r>
      <w:r>
        <w:rPr>
          <w:sz w:val="21"/>
        </w:rPr>
        <w:t>what-really-transfers-research.md  ·  a7eac1a71e2245e3…</w:t>
      </w:r>
    </w:p>
    <w:p>
      <w:pPr>
        <w:spacing w:after="80"/>
      </w:pPr>
      <w:r>
        <w:rPr>
          <w:b/>
          <w:color w:val="8A6D1E"/>
          <w:sz w:val="20"/>
        </w:rPr>
        <w:t xml:space="preserve">VOICE BENCHMARK  </w:t>
      </w:r>
      <w:r>
        <w:rPr>
          <w:sz w:val="21"/>
        </w:rPr>
        <w:t>NEW_V11 Reconciled_Recording_Master.docx  ·  not re-hashed; r…</w:t>
      </w:r>
    </w:p>
    <w:p>
      <w:pPr>
        <w:spacing w:before="200" w:after="60"/>
        <w:keepNext w:val="1"/>
        <w:keepLines w:val="1"/>
      </w:pPr>
      <w:r>
        <w:rPr>
          <w:b/>
          <w:i w:val="0"/>
          <w:color w:val="8A6D1E"/>
          <w:sz w:val="17"/>
        </w:rPr>
        <w:t>V13</w:t>
      </w:r>
    </w:p>
    <w:p>
      <w:pPr>
        <w:spacing w:after="80"/>
      </w:pPr>
      <w:r>
        <w:rPr>
          <w:b/>
          <w:color w:val="8A6D1E"/>
          <w:sz w:val="20"/>
        </w:rPr>
        <w:t xml:space="preserve">PRIMARY EVIDENCE SOURCE  </w:t>
      </w:r>
      <w:r>
        <w:rPr>
          <w:sz w:val="21"/>
        </w:rPr>
        <w:t>what-really-transfers-research.md  ·  a7eac1a71e2245e3…</w:t>
      </w:r>
    </w:p>
    <w:p>
      <w:pPr>
        <w:spacing w:after="80"/>
      </w:pPr>
      <w:r>
        <w:rPr>
          <w:b/>
          <w:color w:val="8A6D1E"/>
          <w:sz w:val="20"/>
        </w:rPr>
        <w:t xml:space="preserve">PRIMARY EDITORIAL SOURCE  </w:t>
      </w:r>
      <w:r>
        <w:rPr>
          <w:sz w:val="21"/>
        </w:rPr>
        <w:t>Approved_Recording_Master_Reference.docx (old V14)  ·  aa452c9746eeb8f8…</w:t>
      </w:r>
    </w:p>
    <w:p>
      <w:pPr>
        <w:spacing w:before="200" w:after="60"/>
        <w:keepNext w:val="1"/>
        <w:keepLines w:val="1"/>
      </w:pPr>
      <w:r>
        <w:rPr>
          <w:b/>
          <w:i w:val="0"/>
          <w:color w:val="8A6D1E"/>
          <w:sz w:val="17"/>
        </w:rPr>
        <w:t>V14</w:t>
      </w:r>
    </w:p>
    <w:p>
      <w:pPr>
        <w:spacing w:after="80"/>
      </w:pPr>
      <w:r>
        <w:rPr>
          <w:b/>
          <w:color w:val="8A6D1E"/>
          <w:sz w:val="20"/>
        </w:rPr>
        <w:t xml:space="preserve">PRIMARY EDITORIAL SOURCE  </w:t>
      </w:r>
      <w:r>
        <w:rPr>
          <w:sz w:val="21"/>
        </w:rPr>
        <w:t>Video_31_FINAL_Story_Led_Recording_Script.docx  ·  b054de52ebe53785…</w:t>
      </w:r>
    </w:p>
    <w:p>
      <w:pPr>
        <w:spacing w:after="80"/>
      </w:pPr>
      <w:r>
        <w:rPr>
          <w:b/>
          <w:color w:val="8A6D1E"/>
          <w:sz w:val="20"/>
        </w:rPr>
        <w:t xml:space="preserve">PRIMARY EVIDENCE SOURCE  </w:t>
      </w:r>
      <w:r>
        <w:rPr>
          <w:sz w:val="21"/>
        </w:rPr>
        <w:t>what-really-transfers-research.md  ·  a7eac1a71e2245e3…</w:t>
      </w:r>
    </w:p>
    <w:p>
      <w:pPr>
        <w:spacing w:before="0" w:after="160"/>
      </w:pPr>
      <w:r>
        <w:rPr>
          <w:b w:val="0"/>
          <w:i w:val="0"/>
          <w:sz w:val="22"/>
        </w:rPr>
        <w:t>Four of the twenty-eight coded postings are quoted on camera: Humana (H10), Wells Fargo (F1) and Mass General Brigham (H8) in V13, and Humana (H10) with J.P. Morgan Wealth Management (F5) in V14. Each is documented in that video's provenance file with its URL, collection date, posting dates, capture route, hard requirements, preferred requirements and the exact clause quoted.</w:t>
      </w:r>
    </w:p>
    <w:p>
      <w:pPr>
        <w:spacing w:before="320" w:after="120"/>
        <w:keepNext w:val="1"/>
        <w:keepLines w:val="1"/>
      </w:pPr>
      <w:r>
        <w:rPr>
          <w:b/>
          <w:i w:val="0"/>
          <w:color w:val="112345"/>
          <w:sz w:val="26"/>
        </w:rPr>
        <w:t>WHAT MATERIALLY CHANGED, PER VIDEO</w:t>
      </w:r>
    </w:p>
    <w:p>
      <w:pPr>
        <w:spacing w:before="200" w:after="60"/>
        <w:keepNext w:val="1"/>
        <w:keepLines w:val="1"/>
      </w:pPr>
      <w:r>
        <w:rPr>
          <w:b/>
          <w:i w:val="0"/>
          <w:color w:val="8A6D1E"/>
          <w:sz w:val="17"/>
        </w:rPr>
        <w:t>V12  ·  TURN ONE ACCOMPLISHMENT INTO PROOF IN 10 MINUTES</w:t>
      </w:r>
    </w:p>
    <w:p>
      <w:pPr>
        <w:spacing w:after="80" w:line="278" w:lineRule="auto"/>
        <w:ind w:left="547" w:hanging="230"/>
      </w:pPr>
      <w:r>
        <w:rPr>
          <w:sz w:val="21"/>
        </w:rPr>
        <w:t>•   The accomplishment is now an artifact on screen before anything is said about it, and the first teaching section is Temidayo splitting it into what she can check and what she is being asked to assume. The old script asserted the sentence was weak; this one shows it.</w:t>
      </w:r>
    </w:p>
    <w:p>
      <w:pPr>
        <w:spacing w:after="80" w:line="278" w:lineRule="auto"/>
        <w:ind w:left="547" w:hanging="230"/>
      </w:pPr>
      <w:r>
        <w:rPr>
          <w:sz w:val="21"/>
        </w:rPr>
        <w:t>•   The four questions are never named, abbreviated, or capitalized into a label. They are asked in plain sentences and the rebuilt artifact carries the teaching.</w:t>
      </w:r>
    </w:p>
    <w:p>
      <w:pPr>
        <w:spacing w:after="80" w:line="278" w:lineRule="auto"/>
        <w:ind w:left="547" w:hanging="230"/>
      </w:pPr>
      <w:r>
        <w:rPr>
          <w:sz w:val="21"/>
        </w:rPr>
        <w:t>•   A ten-minute budget is spoken out loud so the title is a promise the video actually keeps: two, three, two, three.</w:t>
      </w:r>
    </w:p>
    <w:p>
      <w:pPr>
        <w:spacing w:after="80" w:line="278" w:lineRule="auto"/>
        <w:ind w:left="547" w:hanging="230"/>
      </w:pPr>
      <w:r>
        <w:rPr>
          <w:sz w:val="21"/>
        </w:rPr>
        <w:t>•   A new boundary section: proof is not an offer. The old script ended on emphasis-not-truth, which is kept, but the harder limit is now stated first.</w:t>
      </w:r>
    </w:p>
    <w:p>
      <w:pPr>
        <w:spacing w:after="80" w:line="278" w:lineRule="auto"/>
        <w:ind w:left="547" w:hanging="230"/>
      </w:pPr>
      <w:r>
        <w:rPr>
          <w:sz w:val="21"/>
        </w:rPr>
        <w:t>•   One research claim was dropped rather than carried. The old script said employers asked for benefit tracking, cost-benefit analysis, metrics and value realization. That wording could not be verified in any source in the workspace, so it was replaced with a plain statement that needs no citation. The one research line that remains is verifiable in Section 6 of the 28-posting record.</w:t>
      </w:r>
    </w:p>
    <w:p>
      <w:pPr>
        <w:spacing w:before="200" w:after="60"/>
        <w:keepNext w:val="1"/>
        <w:keepLines w:val="1"/>
      </w:pPr>
      <w:r>
        <w:rPr>
          <w:b/>
          <w:i w:val="0"/>
          <w:color w:val="8A6D1E"/>
          <w:sz w:val="17"/>
        </w:rPr>
        <w:t>V13  ·  WHICH PARTS OF YOUR EXPERIENCE ACTUALLY TRANSFER TO ANOTHER INDUSTRY?</w:t>
      </w:r>
    </w:p>
    <w:p>
      <w:pPr>
        <w:spacing w:after="80" w:line="278" w:lineRule="auto"/>
        <w:ind w:left="547" w:hanging="230"/>
      </w:pPr>
      <w:r>
        <w:rPr>
          <w:sz w:val="21"/>
        </w:rPr>
        <w:t>•   Rebuilt around three real postings that use the same two words, read in the first ninety seconds. The old script opened on an abstraction.</w:t>
      </w:r>
    </w:p>
    <w:p>
      <w:pPr>
        <w:spacing w:after="80" w:line="278" w:lineRule="auto"/>
        <w:ind w:left="547" w:hanging="230"/>
      </w:pPr>
      <w:r>
        <w:rPr>
          <w:sz w:val="21"/>
        </w:rPr>
        <w:t>•   The old four named buckets were removed as a framework. The same distinctions run through the analysis with no labels, no numbering and no on-screen framework card.</w:t>
      </w:r>
    </w:p>
    <w:p>
      <w:pPr>
        <w:spacing w:after="80" w:line="278" w:lineRule="auto"/>
        <w:ind w:left="547" w:hanging="230"/>
      </w:pPr>
      <w:r>
        <w:rPr>
          <w:sz w:val="21"/>
        </w:rPr>
        <w:t>•   Every sample number is carried exactly and stated on camera, including the exclusion log and the collection date, and the video says out loud that several postings were already closed.</w:t>
      </w:r>
    </w:p>
    <w:p>
      <w:pPr>
        <w:spacing w:after="80" w:line="278" w:lineRule="auto"/>
        <w:ind w:left="547" w:hanging="230"/>
      </w:pPr>
      <w:r>
        <w:rPr>
          <w:sz w:val="21"/>
        </w:rPr>
        <w:t>•   The hard-versus-preferred counts are now spoken with their own uncertainty: six of twenty-eight, and the fact that a careful reader could code it five or seven.</w:t>
      </w:r>
    </w:p>
    <w:p>
      <w:pPr>
        <w:spacing w:after="80" w:line="278" w:lineRule="auto"/>
        <w:ind w:left="547" w:hanging="230"/>
      </w:pPr>
      <w:r>
        <w:rPr>
          <w:sz w:val="21"/>
        </w:rPr>
        <w:t>•   Employers are named only at the level of what their posting says. No sentence in the script attributes a belief, a preference or an intention to an employer or an industry.</w:t>
      </w:r>
    </w:p>
    <w:p>
      <w:pPr>
        <w:spacing w:before="200" w:after="60"/>
        <w:keepNext w:val="1"/>
        <w:keepLines w:val="1"/>
      </w:pPr>
      <w:r>
        <w:rPr>
          <w:b/>
          <w:i w:val="0"/>
          <w:color w:val="8A6D1E"/>
          <w:sz w:val="17"/>
        </w:rPr>
        <w:t>V14  ·  WHAT YOUR EXPERIENCE PROVES, AND WHAT IT ONLY SUGGESTS</w:t>
      </w:r>
    </w:p>
    <w:p>
      <w:pPr>
        <w:spacing w:after="80" w:line="278" w:lineRule="auto"/>
        <w:ind w:left="547" w:hanging="230"/>
      </w:pPr>
      <w:r>
        <w:rPr>
          <w:sz w:val="21"/>
        </w:rPr>
        <w:t>•   Substantially rebuilt. The old script asserted what employers care about; this one reads two specific postings and, after each, says only two things: what it gives evidence of, and what cannot be told from it.</w:t>
      </w:r>
    </w:p>
    <w:p>
      <w:pPr>
        <w:spacing w:after="80" w:line="278" w:lineRule="auto"/>
        <w:ind w:left="547" w:hanging="230"/>
      </w:pPr>
      <w:r>
        <w:rPr>
          <w:sz w:val="21"/>
        </w:rPr>
        <w:t>•   The no-mind-reading rule is stated on camera in the first minute and then kept. The verdict sentence after each posting uses the same two-part shape so the pattern is audible.</w:t>
      </w:r>
    </w:p>
    <w:p>
      <w:pPr>
        <w:spacing w:after="80" w:line="278" w:lineRule="auto"/>
        <w:ind w:left="547" w:hanging="230"/>
      </w:pPr>
      <w:r>
        <w:rPr>
          <w:sz w:val="21"/>
        </w:rPr>
        <w:t>•   The proves-versus-suggests distinction is new and is the spine of the second half.</w:t>
      </w:r>
    </w:p>
    <w:p>
      <w:pPr>
        <w:spacing w:after="80" w:line="278" w:lineRule="auto"/>
        <w:ind w:left="547" w:hanging="230"/>
      </w:pPr>
      <w:r>
        <w:rPr>
          <w:sz w:val="21"/>
        </w:rPr>
        <w:t>•   The posting-wording clues from the old script survive only as the required-versus-preferred read, which is what the two postings actually demonstrate.</w:t>
      </w:r>
    </w:p>
    <w:p>
      <w:pPr>
        <w:spacing w:after="80" w:line="278" w:lineRule="auto"/>
        <w:ind w:left="547" w:hanging="230"/>
      </w:pPr>
      <w:r>
        <w:rPr>
          <w:sz w:val="21"/>
        </w:rPr>
        <w:t>•   Its packaging is not decided. Five options are documented, one is recommended, and the script was built on the recommendation so that a complete episode exists to react to.</w:t>
      </w:r>
    </w:p>
    <w:p>
      <w:pPr>
        <w:spacing w:after="0"/>
      </w:pPr>
      <w:r>
        <w:br w:type="page"/>
      </w:r>
    </w:p>
    <w:p>
      <w:pPr>
        <w:spacing w:before="320" w:after="120"/>
        <w:keepNext w:val="1"/>
        <w:keepLines w:val="1"/>
      </w:pPr>
      <w:r>
        <w:rPr>
          <w:b/>
          <w:i w:val="0"/>
          <w:color w:val="112345"/>
          <w:sz w:val="26"/>
        </w:rPr>
        <w:t>V14 RECOMMENDED PROVISIONAL PACKAGING</w:t>
      </w:r>
    </w:p>
    <w:p>
      <w:pPr>
        <w:spacing w:before="200" w:after="200"/>
        <w:ind w:left="216"/>
        <w:pBdr>
          <w:left w:val="single" w:sz="18" w:color="9B2C10" w:space="8"/>
        </w:pBdr>
        <w:keepNext w:val="1"/>
        <w:keepLines w:val="1"/>
      </w:pPr>
      <w:r>
        <w:rPr>
          <w:b/>
          <w:color w:val="9B2C10"/>
          <w:sz w:val="21"/>
        </w:rPr>
        <w:t>RECOMMENDED, PENDING TEMIDAYO APPROVAL. Nothing is decided here.</w:t>
      </w:r>
    </w:p>
    <w:p>
      <w:pPr>
        <w:spacing w:after="80"/>
      </w:pPr>
      <w:r>
        <w:rPr>
          <w:b/>
          <w:color w:val="8A6D1E"/>
          <w:sz w:val="20"/>
        </w:rPr>
        <w:t xml:space="preserve">Title  </w:t>
      </w:r>
      <w:r>
        <w:rPr>
          <w:sz w:val="21"/>
        </w:rPr>
        <w:t>What Your Experience Proves, and What It Only Suggests</w:t>
      </w:r>
    </w:p>
    <w:p>
      <w:pPr>
        <w:spacing w:after="80"/>
      </w:pPr>
      <w:r>
        <w:rPr>
          <w:b/>
          <w:color w:val="8A6D1E"/>
          <w:sz w:val="20"/>
        </w:rPr>
        <w:t xml:space="preserve">Thumbnail  </w:t>
      </w:r>
      <w:r>
        <w:rPr>
          <w:sz w:val="21"/>
        </w:rPr>
        <w:t>PROVES / SUGGESTS</w:t>
      </w:r>
    </w:p>
    <w:p>
      <w:pPr>
        <w:spacing w:after="80"/>
      </w:pPr>
      <w:r>
        <w:rPr>
          <w:b/>
          <w:color w:val="8A6D1E"/>
          <w:sz w:val="20"/>
        </w:rPr>
        <w:t xml:space="preserve">Curiosity gap  </w:t>
      </w:r>
      <w:r>
        <w:rPr>
          <w:sz w:val="21"/>
        </w:rPr>
        <w:t>Most of what is on your resume is a suggestion, and the posting itself tells you which of your lines is which.</w:t>
      </w:r>
    </w:p>
    <w:p>
      <w:pPr>
        <w:spacing w:before="0" w:after="160"/>
      </w:pPr>
      <w:r>
        <w:rPr>
          <w:b w:val="0"/>
          <w:i w:val="0"/>
          <w:sz w:val="22"/>
        </w:rPr>
        <w:t>Option 1 is recommended because it is the only one of the five that is simultaneously in the preferred thumbnail territory, aligned to both audit questions the episode answers, free of any claim about what a reader thinks, and still true once these two specific postings are gone. Option 2 is the runner-up and is the better choice if the format itself should carry the promise. Nothing here is decided. The working script is built on Option 1 so that a complete episode exists to react to, and swapping in any other option changes the spoken hook, the on-screen title card, the description's first line and V13's Watch Next line. Those four places are listed in the working script so the swap is mechanical.</w:t>
      </w:r>
    </w:p>
    <w:p>
      <w:pPr>
        <w:spacing w:before="0" w:after="160"/>
      </w:pPr>
      <w:r>
        <w:rPr>
          <w:b w:val="0"/>
          <w:i w:val="0"/>
          <w:sz w:val="22"/>
        </w:rPr>
        <w:t>The other four options, each with its own curiosity gap, its fit and what it costs, are in V14_PACKAGING_OPTIONS inside the pack. “The Experience Gap Hiring Managers Care About” was not developed.</w:t>
      </w:r>
    </w:p>
    <w:p>
      <w:pPr>
        <w:spacing w:before="320" w:after="120"/>
        <w:keepNext w:val="1"/>
        <w:keepLines w:val="1"/>
      </w:pPr>
      <w:r>
        <w:rPr>
          <w:b/>
          <w:i w:val="0"/>
          <w:color w:val="112345"/>
          <w:sz w:val="26"/>
        </w:rPr>
        <w:t>QA ACTUALLY PERFORMED</w:t>
      </w:r>
    </w:p>
    <w:p>
      <w:pPr>
        <w:spacing w:after="80"/>
      </w:pPr>
      <w:r>
        <w:rPr>
          <w:b/>
          <w:color w:val="8A6D1E"/>
          <w:sz w:val="20"/>
        </w:rPr>
        <w:t xml:space="preserve">Checks run against the built files  </w:t>
      </w:r>
      <w:r>
        <w:rPr>
          <w:sz w:val="21"/>
        </w:rPr>
        <w:t>20 of 20</w:t>
      </w:r>
    </w:p>
    <w:p>
      <w:pPr>
        <w:spacing w:after="80"/>
      </w:pPr>
      <w:r>
        <w:rPr>
          <w:b/>
          <w:color w:val="8A6D1E"/>
          <w:sz w:val="20"/>
        </w:rPr>
        <w:t xml:space="preserve">Passing  </w:t>
      </w:r>
      <w:r>
        <w:rPr>
          <w:sz w:val="21"/>
        </w:rPr>
        <w:t>20</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648"/>
            <w:shd w:val="clear" w:color="auto" w:fill="F3EFE6"/>
          </w:tcPr>
          <w:p>
            <w:pPr>
              <w:spacing w:before="60" w:after="60" w:line="264" w:lineRule="auto"/>
            </w:pPr>
            <w:r/>
            <w:r>
              <w:rPr>
                <w:b/>
                <w:i w:val="0"/>
                <w:color w:val="112345"/>
                <w:sz w:val="17"/>
              </w:rPr>
              <w:t>#</w:t>
            </w:r>
          </w:p>
        </w:tc>
        <w:tc>
          <w:tcPr>
            <w:tcW w:type="dxa" w:w="7632"/>
            <w:shd w:val="clear" w:color="auto" w:fill="F3EFE6"/>
          </w:tcPr>
          <w:p>
            <w:pPr>
              <w:spacing w:before="60" w:after="60" w:line="264" w:lineRule="auto"/>
            </w:pPr>
            <w:r/>
            <w:r>
              <w:rPr>
                <w:b/>
                <w:i w:val="0"/>
                <w:color w:val="112345"/>
                <w:sz w:val="17"/>
              </w:rPr>
              <w:t>CHECK</w:t>
            </w:r>
          </w:p>
        </w:tc>
        <w:tc>
          <w:tcPr>
            <w:tcW w:type="dxa" w:w="1368"/>
            <w:shd w:val="clear" w:color="auto" w:fill="F3EFE6"/>
          </w:tcPr>
          <w:p>
            <w:pPr>
              <w:spacing w:before="60" w:after="60" w:line="264" w:lineRule="auto"/>
            </w:pPr>
            <w:r/>
            <w:r>
              <w:rPr>
                <w:b/>
                <w:i w:val="0"/>
                <w:color w:val="112345"/>
                <w:sz w:val="17"/>
              </w:rPr>
              <w:t>RESULT</w:t>
            </w:r>
          </w:p>
        </w:tc>
      </w:tr>
      <w:tr>
        <w:tc>
          <w:tcPr>
            <w:tcW w:type="dxa" w:w="648"/>
          </w:tcPr>
          <w:p>
            <w:pPr>
              <w:spacing w:before="60" w:after="60" w:line="264" w:lineRule="auto"/>
            </w:pPr>
            <w:r/>
            <w:r>
              <w:rPr>
                <w:b w:val="0"/>
                <w:i w:val="0"/>
                <w:sz w:val="18"/>
              </w:rPr>
              <w:t>01</w:t>
            </w:r>
          </w:p>
        </w:tc>
        <w:tc>
          <w:tcPr>
            <w:tcW w:type="dxa" w:w="7632"/>
          </w:tcPr>
          <w:p>
            <w:pPr>
              <w:spacing w:before="60" w:after="60" w:line="264" w:lineRule="auto"/>
            </w:pPr>
            <w:r/>
            <w:r>
              <w:rPr>
                <w:b w:val="0"/>
                <w:i w:val="0"/>
                <w:sz w:val="18"/>
              </w:rPr>
              <w:t>Thought blocks reproduce the recording master word for word, in order</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02</w:t>
            </w:r>
          </w:p>
        </w:tc>
        <w:tc>
          <w:tcPr>
            <w:tcW w:type="dxa" w:w="7632"/>
          </w:tcPr>
          <w:p>
            <w:pPr>
              <w:spacing w:before="60" w:after="60" w:line="264" w:lineRule="auto"/>
            </w:pPr>
            <w:r/>
            <w:r>
              <w:rPr>
                <w:b w:val="0"/>
                <w:i w:val="0"/>
                <w:sz w:val="18"/>
              </w:rPr>
              <w:t>Section labels are marked NOT SPOKEN in every recording master</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03</w:t>
            </w:r>
          </w:p>
        </w:tc>
        <w:tc>
          <w:tcPr>
            <w:tcW w:type="dxa" w:w="7632"/>
          </w:tcPr>
          <w:p>
            <w:pPr>
              <w:spacing w:before="60" w:after="60" w:line="264" w:lineRule="auto"/>
            </w:pPr>
            <w:r/>
            <w:r>
              <w:rPr>
                <w:b w:val="0"/>
                <w:i w:val="0"/>
                <w:sz w:val="18"/>
              </w:rPr>
              <w:t>Every thought block is between 2 and 5 sentences</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04</w:t>
            </w:r>
          </w:p>
        </w:tc>
        <w:tc>
          <w:tcPr>
            <w:tcW w:type="dxa" w:w="7632"/>
          </w:tcPr>
          <w:p>
            <w:pPr>
              <w:spacing w:before="60" w:after="60" w:line="264" w:lineRule="auto"/>
            </w:pPr>
            <w:r/>
            <w:r>
              <w:rPr>
                <w:b w:val="0"/>
                <w:i w:val="0"/>
                <w:sz w:val="18"/>
              </w:rPr>
              <w:t>The printed word count matches the spoken text in the same file</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05</w:t>
            </w:r>
          </w:p>
        </w:tc>
        <w:tc>
          <w:tcPr>
            <w:tcW w:type="dxa" w:w="7632"/>
          </w:tcPr>
          <w:p>
            <w:pPr>
              <w:spacing w:before="60" w:after="60" w:line="264" w:lineRule="auto"/>
            </w:pPr>
            <w:r/>
            <w:r>
              <w:rPr>
                <w:b w:val="0"/>
                <w:i w:val="0"/>
                <w:sz w:val="18"/>
              </w:rPr>
              <w:t>No em dashes or en dashes anywhere in spoken text</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06</w:t>
            </w:r>
          </w:p>
        </w:tc>
        <w:tc>
          <w:tcPr>
            <w:tcW w:type="dxa" w:w="7632"/>
          </w:tcPr>
          <w:p>
            <w:pPr>
              <w:spacing w:before="60" w:after="60" w:line="264" w:lineRule="auto"/>
            </w:pPr>
            <w:r/>
            <w:r>
              <w:rPr>
                <w:b w:val="0"/>
                <w:i w:val="0"/>
                <w:sz w:val="18"/>
              </w:rPr>
              <w:t>Every Shorts line is a consecutive run of sentences from its master</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07</w:t>
            </w:r>
          </w:p>
        </w:tc>
        <w:tc>
          <w:tcPr>
            <w:tcW w:type="dxa" w:w="7632"/>
          </w:tcPr>
          <w:p>
            <w:pPr>
              <w:spacing w:before="60" w:after="60" w:line="264" w:lineRule="auto"/>
            </w:pPr>
            <w:r/>
            <w:r>
              <w:rPr>
                <w:b w:val="0"/>
                <w:i w:val="0"/>
                <w:sz w:val="18"/>
              </w:rPr>
              <w:t>Each Short carries exactly one ask</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08</w:t>
            </w:r>
          </w:p>
        </w:tc>
        <w:tc>
          <w:tcPr>
            <w:tcW w:type="dxa" w:w="7632"/>
          </w:tcPr>
          <w:p>
            <w:pPr>
              <w:spacing w:before="60" w:after="60" w:line="264" w:lineRule="auto"/>
            </w:pPr>
            <w:r/>
            <w:r>
              <w:rPr>
                <w:b w:val="0"/>
                <w:i w:val="0"/>
                <w:sz w:val="18"/>
              </w:rPr>
              <w:t>Every Short is under 150 words and inside 55 seconds at 165 wpm</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09</w:t>
            </w:r>
          </w:p>
        </w:tc>
        <w:tc>
          <w:tcPr>
            <w:tcW w:type="dxa" w:w="7632"/>
          </w:tcPr>
          <w:p>
            <w:pPr>
              <w:spacing w:before="60" w:after="60" w:line="264" w:lineRule="auto"/>
            </w:pPr>
            <w:r/>
            <w:r>
              <w:rPr>
                <w:b w:val="0"/>
                <w:i w:val="0"/>
                <w:sz w:val="18"/>
              </w:rPr>
              <w:t>Every production cue is anchored to a real sentence in the master</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10</w:t>
            </w:r>
          </w:p>
        </w:tc>
        <w:tc>
          <w:tcPr>
            <w:tcW w:type="dxa" w:w="7632"/>
          </w:tcPr>
          <w:p>
            <w:pPr>
              <w:spacing w:before="60" w:after="60" w:line="264" w:lineRule="auto"/>
            </w:pPr>
            <w:r/>
            <w:r>
              <w:rPr>
                <w:b w:val="0"/>
                <w:i w:val="0"/>
                <w:sz w:val="18"/>
              </w:rPr>
              <w:t>Camera, artifact and sound counts sit inside the brief's guide ranges</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11</w:t>
            </w:r>
          </w:p>
        </w:tc>
        <w:tc>
          <w:tcPr>
            <w:tcW w:type="dxa" w:w="7632"/>
          </w:tcPr>
          <w:p>
            <w:pPr>
              <w:spacing w:before="60" w:after="60" w:line="264" w:lineRule="auto"/>
            </w:pPr>
            <w:r/>
            <w:r>
              <w:rPr>
                <w:b w:val="0"/>
                <w:i w:val="0"/>
                <w:sz w:val="18"/>
              </w:rPr>
              <w:t>Watch Next is a full-screen card and the last card listed for every video</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12</w:t>
            </w:r>
          </w:p>
        </w:tc>
        <w:tc>
          <w:tcPr>
            <w:tcW w:type="dxa" w:w="7632"/>
          </w:tcPr>
          <w:p>
            <w:pPr>
              <w:spacing w:before="60" w:after="60" w:line="264" w:lineRule="auto"/>
            </w:pPr>
            <w:r/>
            <w:r>
              <w:rPr>
                <w:b w:val="0"/>
                <w:i w:val="0"/>
                <w:sz w:val="18"/>
              </w:rPr>
              <w:t>Watch Next routing is V12 to V13, V13 to V14, V14 to V12</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13</w:t>
            </w:r>
          </w:p>
        </w:tc>
        <w:tc>
          <w:tcPr>
            <w:tcW w:type="dxa" w:w="7632"/>
          </w:tcPr>
          <w:p>
            <w:pPr>
              <w:spacing w:before="60" w:after="60" w:line="264" w:lineRule="auto"/>
            </w:pPr>
            <w:r/>
            <w:r>
              <w:rPr>
                <w:b w:val="0"/>
                <w:i w:val="0"/>
                <w:sz w:val="18"/>
              </w:rPr>
              <w:t>Exactly one resource link in every description</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14</w:t>
            </w:r>
          </w:p>
        </w:tc>
        <w:tc>
          <w:tcPr>
            <w:tcW w:type="dxa" w:w="7632"/>
          </w:tcPr>
          <w:p>
            <w:pPr>
              <w:spacing w:before="60" w:after="60" w:line="264" w:lineRule="auto"/>
            </w:pPr>
            <w:r/>
            <w:r>
              <w:rPr>
                <w:b w:val="0"/>
                <w:i w:val="0"/>
                <w:sz w:val="18"/>
              </w:rPr>
              <w:t>The faith anchor is present, attributed, and is not a second call to action</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15</w:t>
            </w:r>
          </w:p>
        </w:tc>
        <w:tc>
          <w:tcPr>
            <w:tcW w:type="dxa" w:w="7632"/>
          </w:tcPr>
          <w:p>
            <w:pPr>
              <w:spacing w:before="60" w:after="60" w:line="264" w:lineRule="auto"/>
            </w:pPr>
            <w:r/>
            <w:r>
              <w:rPr>
                <w:b w:val="0"/>
                <w:i w:val="0"/>
                <w:sz w:val="18"/>
              </w:rPr>
              <w:t>V13's sample numbers survive into the built documents unchanged</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16</w:t>
            </w:r>
          </w:p>
        </w:tc>
        <w:tc>
          <w:tcPr>
            <w:tcW w:type="dxa" w:w="7632"/>
          </w:tcPr>
          <w:p>
            <w:pPr>
              <w:spacing w:before="60" w:after="60" w:line="264" w:lineRule="auto"/>
            </w:pPr>
            <w:r/>
            <w:r>
              <w:rPr>
                <w:b w:val="0"/>
                <w:i w:val="0"/>
                <w:sz w:val="18"/>
              </w:rPr>
              <w:t>No industry-wide generalization in any built spoken text</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17</w:t>
            </w:r>
          </w:p>
        </w:tc>
        <w:tc>
          <w:tcPr>
            <w:tcW w:type="dxa" w:w="7632"/>
          </w:tcPr>
          <w:p>
            <w:pPr>
              <w:spacing w:before="60" w:after="60" w:line="264" w:lineRule="auto"/>
            </w:pPr>
            <w:r/>
            <w:r>
              <w:rPr>
                <w:b w:val="0"/>
                <w:i w:val="0"/>
                <w:sz w:val="18"/>
              </w:rPr>
              <w:t>No mind-reading assertion in any built spoken text</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18</w:t>
            </w:r>
          </w:p>
        </w:tc>
        <w:tc>
          <w:tcPr>
            <w:tcW w:type="dxa" w:w="7632"/>
          </w:tcPr>
          <w:p>
            <w:pPr>
              <w:spacing w:before="60" w:after="60" w:line="264" w:lineRule="auto"/>
            </w:pPr>
            <w:r/>
            <w:r>
              <w:rPr>
                <w:b w:val="0"/>
                <w:i w:val="0"/>
                <w:sz w:val="18"/>
              </w:rPr>
              <w:t>Neither V13 nor V14 describes the postings as live or open</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19</w:t>
            </w:r>
          </w:p>
        </w:tc>
        <w:tc>
          <w:tcPr>
            <w:tcW w:type="dxa" w:w="7632"/>
          </w:tcPr>
          <w:p>
            <w:pPr>
              <w:spacing w:before="60" w:after="60" w:line="264" w:lineRule="auto"/>
            </w:pPr>
            <w:r/>
            <w:r>
              <w:rPr>
                <w:b w:val="0"/>
                <w:i w:val="0"/>
                <w:sz w:val="18"/>
              </w:rPr>
              <w:t>V12 does not turn the four questions into a named framework</w:t>
            </w:r>
          </w:p>
        </w:tc>
        <w:tc>
          <w:tcPr>
            <w:tcW w:type="dxa" w:w="1368"/>
          </w:tcPr>
          <w:p>
            <w:pPr>
              <w:spacing w:before="60" w:after="60" w:line="264" w:lineRule="auto"/>
            </w:pPr>
            <w:r/>
            <w:r>
              <w:rPr>
                <w:b w:val="0"/>
                <w:i w:val="0"/>
                <w:sz w:val="18"/>
              </w:rPr>
              <w:t>pass</w:t>
            </w:r>
          </w:p>
        </w:tc>
      </w:tr>
      <w:tr>
        <w:tc>
          <w:tcPr>
            <w:tcW w:type="dxa" w:w="648"/>
          </w:tcPr>
          <w:p>
            <w:pPr>
              <w:spacing w:before="60" w:after="60" w:line="264" w:lineRule="auto"/>
            </w:pPr>
            <w:r/>
            <w:r>
              <w:rPr>
                <w:b w:val="0"/>
                <w:i w:val="0"/>
                <w:sz w:val="18"/>
              </w:rPr>
              <w:t>20</w:t>
            </w:r>
          </w:p>
        </w:tc>
        <w:tc>
          <w:tcPr>
            <w:tcW w:type="dxa" w:w="7632"/>
          </w:tcPr>
          <w:p>
            <w:pPr>
              <w:spacing w:before="60" w:after="60" w:line="264" w:lineRule="auto"/>
            </w:pPr>
            <w:r/>
            <w:r>
              <w:rPr>
                <w:b w:val="0"/>
                <w:i w:val="0"/>
                <w:sz w:val="18"/>
              </w:rPr>
              <w:t>Every V14 deliverable is labelled working and packaging-pending</w:t>
            </w:r>
          </w:p>
        </w:tc>
        <w:tc>
          <w:tcPr>
            <w:tcW w:type="dxa" w:w="1368"/>
          </w:tcPr>
          <w:p>
            <w:pPr>
              <w:spacing w:before="60" w:after="60" w:line="264" w:lineRule="auto"/>
            </w:pPr>
            <w:r/>
            <w:r>
              <w:rPr>
                <w:b w:val="0"/>
                <w:i w:val="0"/>
                <w:sz w:val="18"/>
              </w:rPr>
              <w:t>pass</w:t>
            </w:r>
          </w:p>
        </w:tc>
      </w:tr>
    </w:tbl>
    <w:p>
      <w:pPr>
        <w:spacing w:after="120"/>
      </w:pPr>
    </w:p>
    <w:p>
      <w:pPr>
        <w:spacing w:before="0" w:after="160"/>
      </w:pPr>
      <w:r>
        <w:rPr>
          <w:b w:val="0"/>
          <w:i w:val="0"/>
          <w:sz w:val="22"/>
        </w:rPr>
        <w:t>Four of these twenty checks failed on their first run and three of the four failures were faults in the check, not in the pack: the word-count reader looked for a colon the house helper does not print, the faith-anchor reader matched mixed case against an upper-cased heading, and the spoken-text reader used a short-all-caps heuristic that silently kept three long section labels inside the spoken stream. Each reader was rewritten to read the document structurally and each now carries a regression that proves it still fires. The fourth failure was real: the Shorts verbatim check, once corrected to require consecutive runs, caught a V13 Short that had a middle sentence removed, and a V13 Short that ran 170 words against a 150-word ceiling. Both were fixed in the Shorts, not in the check.</w:t>
      </w:r>
    </w:p>
    <w:p>
      <w:pPr>
        <w:spacing w:before="320" w:after="120"/>
        <w:keepNext w:val="1"/>
        <w:keepLines w:val="1"/>
      </w:pPr>
      <w:r>
        <w:rPr>
          <w:b/>
          <w:i w:val="0"/>
          <w:color w:val="112345"/>
          <w:sz w:val="26"/>
        </w:rPr>
        <w:t>WHAT WAS NOT DONE</w:t>
      </w:r>
    </w:p>
    <w:p>
      <w:pPr>
        <w:spacing w:before="200" w:after="60"/>
        <w:keepNext w:val="1"/>
        <w:keepLines w:val="1"/>
      </w:pPr>
      <w:r>
        <w:rPr>
          <w:b/>
          <w:i w:val="0"/>
          <w:color w:val="8A6D1E"/>
          <w:sz w:val="17"/>
        </w:rPr>
        <w:t>RUNTIME</w:t>
      </w:r>
    </w:p>
    <w:p>
      <w:pPr>
        <w:spacing w:before="0" w:after="160"/>
      </w:pPr>
      <w:r>
        <w:rPr>
          <w:b w:val="0"/>
          <w:i w:val="0"/>
          <w:sz w:val="22"/>
        </w:rPr>
        <w:t>No footage exists. Every duration in this pack is arithmetic on the word count at a stated words-per-minute rate. Nothing was measured.</w:t>
      </w:r>
    </w:p>
    <w:p>
      <w:pPr>
        <w:spacing w:before="200" w:after="60"/>
        <w:keepNext w:val="1"/>
        <w:keepLines w:val="1"/>
      </w:pPr>
      <w:r>
        <w:rPr>
          <w:b/>
          <w:i w:val="0"/>
          <w:color w:val="8A6D1E"/>
          <w:sz w:val="17"/>
        </w:rPr>
        <w:t>THUMBNAILS</w:t>
      </w:r>
    </w:p>
    <w:p>
      <w:pPr>
        <w:spacing w:before="0" w:after="160"/>
      </w:pPr>
      <w:r>
        <w:rPr>
          <w:b w:val="0"/>
          <w:i w:val="0"/>
          <w:sz w:val="22"/>
        </w:rPr>
        <w:t>No thumbnail was designed or rendered. Thumbnail text is specified, not produced.</w:t>
      </w:r>
    </w:p>
    <w:p>
      <w:pPr>
        <w:spacing w:before="200" w:after="60"/>
        <w:keepNext w:val="1"/>
        <w:keepLines w:val="1"/>
      </w:pPr>
      <w:r>
        <w:rPr>
          <w:b/>
          <w:i w:val="0"/>
          <w:color w:val="8A6D1E"/>
          <w:sz w:val="17"/>
        </w:rPr>
        <w:t>FULL-SCREEN CARD ART</w:t>
      </w:r>
    </w:p>
    <w:p>
      <w:pPr>
        <w:spacing w:before="0" w:after="160"/>
      </w:pPr>
      <w:r>
        <w:rPr>
          <w:b w:val="0"/>
          <w:i w:val="0"/>
          <w:sz w:val="22"/>
        </w:rPr>
        <w:t>Card copy and labels are specified. No PNG or SVG was rendered for V12, V13 or V14 in this pass.</w:t>
      </w:r>
    </w:p>
    <w:p>
      <w:pPr>
        <w:spacing w:before="200" w:after="60"/>
        <w:keepNext w:val="1"/>
        <w:keepLines w:val="1"/>
      </w:pPr>
      <w:r>
        <w:rPr>
          <w:b/>
          <w:i w:val="0"/>
          <w:color w:val="8A6D1E"/>
          <w:sz w:val="17"/>
        </w:rPr>
        <w:t>POSTING URLS</w:t>
      </w:r>
    </w:p>
    <w:p>
      <w:pPr>
        <w:spacing w:before="0" w:after="160"/>
      </w:pPr>
      <w:r>
        <w:rPr>
          <w:b w:val="0"/>
          <w:i w:val="0"/>
          <w:sz w:val="22"/>
        </w:rPr>
        <w:t>The four posting URLs were not re-fetched. Every posting detail is read from the September 10, 2026 research record, which is checksummed in each provenance document. No new external research was performed.</w:t>
      </w:r>
    </w:p>
    <w:p>
      <w:pPr>
        <w:spacing w:before="200" w:after="60"/>
        <w:keepNext w:val="1"/>
        <w:keepLines w:val="1"/>
      </w:pPr>
      <w:r>
        <w:rPr>
          <w:b/>
          <w:i w:val="0"/>
          <w:color w:val="8A6D1E"/>
          <w:sz w:val="17"/>
        </w:rPr>
        <w:t>SCRIPTURE WORDING</w:t>
      </w:r>
    </w:p>
    <w:p>
      <w:pPr>
        <w:spacing w:before="0" w:after="160"/>
      </w:pPr>
      <w:r>
        <w:rPr>
          <w:b w:val="0"/>
          <w:i w:val="0"/>
          <w:sz w:val="22"/>
        </w:rPr>
        <w:t>The three NLT verses were written from the translation as known, not checked against a licensed NLT text in this pass. Confirm each against an NLT edition before publishing. The Tyndale permission line is included.</w:t>
      </w:r>
    </w:p>
    <w:p>
      <w:pPr>
        <w:spacing w:before="200" w:after="60"/>
        <w:keepNext w:val="1"/>
        <w:keepLines w:val="1"/>
      </w:pPr>
      <w:r>
        <w:rPr>
          <w:b/>
          <w:i w:val="0"/>
          <w:color w:val="8A6D1E"/>
          <w:sz w:val="17"/>
        </w:rPr>
        <w:t>RESOURCE PAGES</w:t>
      </w:r>
    </w:p>
    <w:p>
      <w:pPr>
        <w:spacing w:before="0" w:after="160"/>
      </w:pPr>
      <w:r>
        <w:rPr>
          <w:b w:val="0"/>
          <w:i w:val="0"/>
          <w:sz w:val="22"/>
        </w:rPr>
        <w:t>The three resource URLs were taken from the shipped V4 to V11 descriptions. None was loaded to confirm it is live.</w:t>
      </w:r>
    </w:p>
    <w:p>
      <w:pPr>
        <w:spacing w:before="200" w:after="60"/>
        <w:keepNext w:val="1"/>
        <w:keepLines w:val="1"/>
      </w:pPr>
      <w:r>
        <w:rPr>
          <w:b/>
          <w:i w:val="0"/>
          <w:color w:val="8A6D1E"/>
          <w:sz w:val="17"/>
        </w:rPr>
        <w:t>V14 PACKAGING</w:t>
      </w:r>
    </w:p>
    <w:p>
      <w:pPr>
        <w:spacing w:before="0" w:after="160"/>
      </w:pPr>
      <w:r>
        <w:rPr>
          <w:b w:val="0"/>
          <w:i w:val="0"/>
          <w:sz w:val="22"/>
        </w:rPr>
        <w:t>Not chosen. Five options are presented and one is recommended. The working script is built on the recommendation so a complete episode exists to react to.</w:t>
      </w:r>
    </w:p>
    <w:p>
      <w:pPr>
        <w:spacing w:before="200" w:after="60"/>
        <w:keepNext w:val="1"/>
        <w:keepLines w:val="1"/>
      </w:pPr>
      <w:r>
        <w:rPr>
          <w:b/>
          <w:i w:val="0"/>
          <w:color w:val="8A6D1E"/>
          <w:sz w:val="17"/>
        </w:rPr>
        <w:t>READING LEVEL</w:t>
      </w:r>
    </w:p>
    <w:p>
      <w:pPr>
        <w:spacing w:before="0" w:after="160"/>
      </w:pPr>
      <w:r>
        <w:rPr>
          <w:b w:val="0"/>
          <w:i w:val="0"/>
          <w:sz w:val="22"/>
        </w:rPr>
        <w:t>No readability score was computed. Voice was written to the brief and checked by reading, not measured.</w:t>
      </w:r>
    </w:p>
    <w:p>
      <w:pPr>
        <w:spacing w:before="200" w:after="200"/>
        <w:ind w:left="216"/>
        <w:pBdr>
          <w:left w:val="single" w:sz="18" w:color="9B2C10" w:space="8"/>
        </w:pBdr>
        <w:keepNext w:val="1"/>
        <w:keepLines w:val="1"/>
      </w:pPr>
      <w:r>
        <w:rPr>
          <w:b/>
          <w:color w:val="9B2C10"/>
          <w:sz w:val="21"/>
        </w:rPr>
        <w:t>Nothing in this delivery is described as fully verified, production ready, or QA passed. Twenty checks ran against the built files and twenty passed. Everything above is outside what those checks cover.</w:t>
      </w:r>
    </w:p>
    <w:p>
      <w:pPr>
        <w:spacing w:before="320" w:after="120"/>
        <w:keepNext w:val="1"/>
        <w:keepLines w:val="1"/>
      </w:pPr>
      <w:r>
        <w:rPr>
          <w:b/>
          <w:i w:val="0"/>
          <w:color w:val="112345"/>
          <w:sz w:val="26"/>
        </w:rPr>
        <w:t>UNRESOLVED ISSUES</w:t>
      </w:r>
    </w:p>
    <w:p>
      <w:pPr>
        <w:spacing w:before="200" w:after="60"/>
        <w:keepNext w:val="1"/>
        <w:keepLines w:val="1"/>
      </w:pPr>
      <w:r>
        <w:rPr>
          <w:b/>
          <w:i w:val="0"/>
          <w:color w:val="8A6D1E"/>
          <w:sz w:val="17"/>
        </w:rPr>
        <w:t>V14 PACKAGING</w:t>
      </w:r>
    </w:p>
    <w:p>
      <w:pPr>
        <w:spacing w:before="0" w:after="160"/>
      </w:pPr>
      <w:r>
        <w:rPr>
          <w:b w:val="0"/>
          <w:i w:val="0"/>
          <w:sz w:val="22"/>
        </w:rPr>
        <w:t>Not chosen, by instruction. Every V14 file is marked working. Choosing a different option changes four places, all listed in V14_PACKAGING_OPTIONS.</w:t>
      </w:r>
    </w:p>
    <w:p>
      <w:pPr>
        <w:spacing w:before="200" w:after="60"/>
        <w:keepNext w:val="1"/>
        <w:keepLines w:val="1"/>
      </w:pPr>
      <w:r>
        <w:rPr>
          <w:b/>
          <w:i w:val="0"/>
          <w:color w:val="8A6D1E"/>
          <w:sz w:val="17"/>
        </w:rPr>
        <w:t>V13'S WATCH NEXT LINE IN THE DESCRIPTION</w:t>
      </w:r>
    </w:p>
    <w:p>
      <w:pPr>
        <w:spacing w:before="0" w:after="160"/>
      </w:pPr>
      <w:r>
        <w:rPr>
          <w:b w:val="0"/>
          <w:i w:val="0"/>
          <w:sz w:val="22"/>
        </w:rPr>
        <w:t>Carries the V14 working title with a bracketed confirm note. The spoken Watch Next in V13 deliberately describes V14 instead of naming it, so a packaging decision does not force a re-record. Only the description line and the on-screen card need updating.</w:t>
      </w:r>
    </w:p>
    <w:p>
      <w:pPr>
        <w:spacing w:before="200" w:after="60"/>
        <w:keepNext w:val="1"/>
        <w:keepLines w:val="1"/>
      </w:pPr>
      <w:r>
        <w:rPr>
          <w:b/>
          <w:i w:val="0"/>
          <w:color w:val="8A6D1E"/>
          <w:sz w:val="17"/>
        </w:rPr>
        <w:t>SCRIPTURE WORDING</w:t>
      </w:r>
    </w:p>
    <w:p>
      <w:pPr>
        <w:spacing w:before="0" w:after="160"/>
      </w:pPr>
      <w:r>
        <w:rPr>
          <w:b w:val="0"/>
          <w:i w:val="0"/>
          <w:sz w:val="22"/>
        </w:rPr>
        <w:t>The three NLT verses were not checked against a licensed NLT text in this pass. Confirm before publishing.</w:t>
      </w:r>
    </w:p>
    <w:p>
      <w:pPr>
        <w:spacing w:before="200" w:after="60"/>
        <w:keepNext w:val="1"/>
        <w:keepLines w:val="1"/>
      </w:pPr>
      <w:r>
        <w:rPr>
          <w:b/>
          <w:i w:val="0"/>
          <w:color w:val="8A6D1E"/>
          <w:sz w:val="17"/>
        </w:rPr>
        <w:t>RESOURCE URLS</w:t>
      </w:r>
    </w:p>
    <w:p>
      <w:pPr>
        <w:spacing w:before="0" w:after="160"/>
      </w:pPr>
      <w:r>
        <w:rPr>
          <w:b w:val="0"/>
          <w:i w:val="0"/>
          <w:sz w:val="22"/>
        </w:rPr>
        <w:t>Taken from the shipped V4 to V11 descriptions. None was loaded to confirm it is live.</w:t>
      </w:r>
    </w:p>
    <w:p>
      <w:pPr>
        <w:spacing w:before="200" w:after="60"/>
        <w:keepNext w:val="1"/>
        <w:keepLines w:val="1"/>
      </w:pPr>
      <w:r>
        <w:rPr>
          <w:b/>
          <w:i w:val="0"/>
          <w:color w:val="8A6D1E"/>
          <w:sz w:val="17"/>
        </w:rPr>
        <w:t>POSTING URLS</w:t>
      </w:r>
    </w:p>
    <w:p>
      <w:pPr>
        <w:spacing w:before="0" w:after="160"/>
      </w:pPr>
      <w:r>
        <w:rPr>
          <w:b w:val="0"/>
          <w:i w:val="0"/>
          <w:sz w:val="22"/>
        </w:rPr>
        <w:t>Not re-fetched. Every posting detail comes from the checksummed September 10, 2026 research record. Four of the twenty-eight are quoted on camera and all four are documented with URL, collection date, capture route and hard-versus-preferred coding.</w:t>
      </w:r>
    </w:p>
    <w:p>
      <w:pPr>
        <w:spacing w:before="200" w:after="60"/>
        <w:keepNext w:val="1"/>
        <w:keepLines w:val="1"/>
      </w:pPr>
      <w:r>
        <w:rPr>
          <w:b/>
          <w:i w:val="0"/>
          <w:color w:val="8A6D1E"/>
          <w:sz w:val="17"/>
        </w:rPr>
        <w:t>THREE SHORTS AT A SLOW READ</w:t>
      </w:r>
    </w:p>
    <w:p>
      <w:pPr>
        <w:spacing w:before="0" w:after="160"/>
      </w:pPr>
      <w:r>
        <w:rPr>
          <w:b w:val="0"/>
          <w:i w:val="0"/>
          <w:sz w:val="22"/>
        </w:rPr>
        <w:t>V12 Short 2, V13 Short 3 and V14 Short 1 are inside 55 seconds at 165 words per minute but cross it at the 150 wpm planning rate. Flagged inside each Shorts document as the ones to trim if the read comes in slow.</w:t>
      </w:r>
    </w:p>
    <w:p>
      <w:pPr>
        <w:spacing w:before="200" w:after="60"/>
        <w:keepNext w:val="1"/>
        <w:keepLines w:val="1"/>
      </w:pPr>
      <w:r>
        <w:rPr>
          <w:b/>
          <w:i w:val="0"/>
          <w:color w:val="8A6D1E"/>
          <w:sz w:val="17"/>
        </w:rPr>
        <w:t>CARD ART</w:t>
      </w:r>
    </w:p>
    <w:p>
      <w:pPr>
        <w:spacing w:before="0" w:after="160"/>
      </w:pPr>
      <w:r>
        <w:rPr>
          <w:b w:val="0"/>
          <w:i w:val="0"/>
          <w:sz w:val="22"/>
        </w:rPr>
        <w:t>No PNG or SVG was rendered for V12, V13 or V14. Card copy, headline and on-card disclosure labels are specified in each production package.</w:t>
      </w:r>
    </w:p>
    <w:p>
      <w:pPr>
        <w:spacing w:before="200" w:after="60"/>
        <w:keepNext w:val="1"/>
        <w:keepLines w:val="1"/>
      </w:pPr>
      <w:r>
        <w:rPr>
          <w:b/>
          <w:i w:val="0"/>
          <w:color w:val="8A6D1E"/>
          <w:sz w:val="17"/>
        </w:rPr>
        <w:t>V12 RUNTIME AGAINST ITS OWN TITLE</w:t>
      </w:r>
    </w:p>
    <w:p>
      <w:pPr>
        <w:spacing w:before="0" w:after="160"/>
      </w:pPr>
      <w:r>
        <w:rPr>
          <w:b w:val="0"/>
          <w:i w:val="0"/>
          <w:sz w:val="22"/>
        </w:rPr>
        <w:t>At 1,266 spoken words the speech-only estimate is 8:44 to 9:44. Full-screen holds will push the finished edit past that. If the cut runs long, the section marked THE TEN MINUTES is the one written to survive compression.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Generated from the build. No figure in this report was typed by hand.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