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32"/>
        </w:rPr>
        <w:t>Paid Workshop v5.2.1 FINAL — Timing Map</w:t>
      </w:r>
    </w:p>
    <w:p>
      <w:pPr>
        <w:spacing w:after="40" w:before="0"/>
      </w:pPr>
      <w:r>
        <w:rPr>
          <w:b w:val="0"/>
          <w:i/>
          <w:color w:val="555555"/>
          <w:sz w:val="22"/>
        </w:rPr>
        <w:t>Decide Whether to Stay or Leave Your Job | A Live Career Growth Assessment</w:t>
      </w:r>
    </w:p>
    <w:p>
      <w:pPr>
        <w:spacing w:after="200" w:before="0"/>
      </w:pPr>
      <w:r>
        <w:rPr>
          <w:b w:val="0"/>
          <w:i/>
          <w:color w:val="555555"/>
          <w:sz w:val="22"/>
        </w:rPr>
        <w:t>105-minute guided Capability Position Read + 15-minute Q&amp;A, inside a two-hour calendar block. The 30-Day Evidence Review is a separate, later event — not part of this timing. Unchanged from v5.2 / v5.2.1 candidate; re-issued here under the FINAL name for the production-frozen package.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OPENING (0-8)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Band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9"/>
              </w:rPr>
              <w:t>Segment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Slide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0:00–0:45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Title and welcome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0:45–2:15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Why I Built the Capability Position Read (WELCOME)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2:15–3:15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Boundary and privacy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3:15–4:15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Institutional vantage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4:15–5:15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Reframe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5:15–6:30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Orientation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6:30–8:00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What You Will Leave With (Outcome)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8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/>
          <w:color w:val="555555"/>
          <w:sz w:val="22"/>
        </w:rPr>
        <w:t>Slide 2 (Opening Poll) is hidden and outside the timed sequence — retained only as an optional pre-session facilitator/producer slide. Slide numbers are physical positions in the v5.2.1 file.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REST OF SESSION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Band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Segment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Slide(s)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8-14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Density, Optionality, and brief AI application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9-11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14-24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Full initial read and totals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12-17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24-31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Safety, matrix, first placement, and confidence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18-20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31-33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Release Part B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33-48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Evidence protocol and three misreadings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22-28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48-64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Full evidence-backed reread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64-71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Sensitivity check and corrected placement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30-31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71-77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What moved and what calibration means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32-33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77-84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State costs and personal cost reflection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34-36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84-88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Move categories and decision setup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37-38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88-96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Protected eight-minute silent writing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96-100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Permissioned voluntary reads ("Up to two of you, out loud")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100-105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Field Kit, follow-through, and close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41-42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105-120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Q&amp;A and optional applications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43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/>
          <w:color w:val="555555"/>
          <w:sz w:val="22"/>
        </w:rPr>
        <w:t>Density begins exactly at minute 8; Part B releases exactly at minute 31; the silent-writing block is exactly eight minutes (88-96) — all confirmed by direct notes inspection of the v5.2.1 FINAL file. Appendix slides (44-46) remain outside the timed core.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30-DAY EVIDENCE REVIEW — NOT A TIMING BAND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Mentioned inside the OUTCOME card slide (8) and the CLOSE card slide (41), inside their existing bands. The CLOSE slide's "Your 30-Day Evidence Review" card carries the "[CONFIRMED DATE, TIME, TIME ZONE]" placeholder — still visibly unfilled, still flagged must-fill before delivery. The Review itself remains a separate 45-minute live group session held approximately 30 days after the two-hour assessment.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HARD CONSTRAINTS</w:t>
      </w:r>
    </w:p>
    <w:p>
      <w:pPr>
        <w:pStyle w:val="ListBullet"/>
        <w:spacing w:after="60"/>
      </w:pPr>
      <w:r>
        <w:rPr>
          <w:sz w:val="22"/>
        </w:rPr>
        <w:t>The two-hour calendar block is the binding constraint: 105-minute core + 15-minute Q&amp;A = 120 minutes.</w:t>
      </w:r>
    </w:p>
    <w:p>
      <w:pPr>
        <w:pStyle w:val="ListBullet"/>
        <w:spacing w:after="60"/>
      </w:pPr>
      <w:r>
        <w:rPr>
          <w:sz w:val="22"/>
        </w:rPr>
        <w:t>The protected eight-minute silent-writing block (band 88-96, slide 39) must never be reduced below eight minutes, under any time pressure.</w:t>
      </w:r>
    </w:p>
    <w:p>
      <w:pPr>
        <w:pStyle w:val="ListBullet"/>
        <w:spacing w:after="60"/>
      </w:pPr>
      <w:r>
        <w:rPr>
          <w:sz w:val="22"/>
        </w:rPr>
        <w:t>Part B (band 31-33) releases only after every first placement and confidence number in the room is complete.</w:t>
      </w:r>
    </w:p>
    <w:p>
      <w:pPr>
        <w:pStyle w:val="ListBullet"/>
        <w:spacing w:after="60"/>
      </w:pPr>
      <w:r>
        <w:rPr>
          <w:sz w:val="22"/>
        </w:rPr>
        <w:t>The full instrument is administered live on both passes.</w:t>
      </w:r>
    </w:p>
    <w:p>
      <w:pPr>
        <w:pStyle w:val="ListBullet"/>
        <w:spacing w:after="60"/>
      </w:pPr>
      <w:r>
        <w:rPr>
          <w:sz w:val="22"/>
        </w:rPr>
        <w:t>Density must begin at minute 8 — confirmed.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v5.2.1 FINAL — TIMING MAP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