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finally got the job. Maybe it is a bigger role. Maybe you changed companies. Maybe you changed industries.</w:t>
      </w:r>
    </w:p>
    <w:p>
      <w:pPr>
        <w:spacing w:before="0" w:after="160"/>
      </w:pPr>
      <w:r>
        <w:rPr>
          <w:b w:val="0"/>
          <w:i w:val="0"/>
          <w:sz w:val="23"/>
        </w:rPr>
        <w:t>And now you feel this pressure to prove they made the right decision. That pressure can make you do exactly the wrong thing.</w:t>
      </w:r>
    </w:p>
    <w:p>
      <w:pPr>
        <w:spacing w:before="0" w:after="160"/>
      </w:pPr>
      <w:r>
        <w:rPr>
          <w:b w:val="0"/>
          <w:i w:val="0"/>
          <w:sz w:val="23"/>
        </w:rPr>
        <w:t>You start talking too much about what worked at your last company. You start trying to fix things before you understand why they work this way. Or you go the other direction. You stay quiet because you are afraid of getting something wrong.</w:t>
      </w:r>
    </w:p>
    <w:p>
      <w:pPr>
        <w:spacing w:before="0" w:after="160"/>
      </w:pPr>
      <w:r>
        <w:rPr>
          <w:b w:val="0"/>
          <w:i w:val="0"/>
          <w:sz w:val="23"/>
        </w:rPr>
        <w:t>I do not think either one is the job of your first 90 days. Especially if you are experienced. Your first job is not to prove that everything you already know works here.</w:t>
      </w:r>
    </w:p>
    <w:p>
      <w:pPr>
        <w:spacing w:before="0" w:after="160"/>
      </w:pPr>
      <w:r>
        <w:rPr>
          <w:b w:val="0"/>
          <w:i w:val="0"/>
          <w:sz w:val="23"/>
        </w:rPr>
        <w:t>It is to figure out three things: What from my experience actually works here? What do I need to learn about this new context? And what can I begin to prove here?</w:t>
      </w:r>
    </w:p>
    <w:p>
      <w:pPr>
        <w:spacing w:before="0" w:after="160"/>
      </w:pPr>
      <w:r>
        <w:rPr>
          <w:b w:val="0"/>
          <w:i w:val="0"/>
          <w:sz w:val="23"/>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0" w:after="160"/>
      </w:pPr>
      <w:r>
        <w:rPr>
          <w:b w:val="0"/>
          <w:i w:val="0"/>
          <w:sz w:val="23"/>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0" w:after="160"/>
      </w:pPr>
      <w:r>
        <w:rPr>
          <w:b w:val="0"/>
          <w:i w:val="0"/>
          <w:sz w:val="23"/>
        </w:rPr>
        <w:t>I’m Temidayo. I’ve been the new person many times across different roles and industries, and I’ve also spent years thinking about how people actually build capability at work.</w:t>
      </w:r>
    </w:p>
    <w:p>
      <w:pPr>
        <w:spacing w:before="0" w:after="160"/>
      </w:pPr>
      <w:r>
        <w:rPr>
          <w:b w:val="0"/>
          <w:i w:val="0"/>
          <w:sz w:val="23"/>
        </w:rPr>
        <w:t>One thing those moves taught me is that experience and context are not the same thing.</w:t>
      </w:r>
    </w:p>
    <w:p>
      <w:pPr>
        <w:spacing w:before="0" w:after="160"/>
      </w:pPr>
      <w:r>
        <w:rPr>
          <w:b w:val="0"/>
          <w:i w:val="0"/>
          <w:sz w:val="23"/>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0" w:after="160"/>
      </w:pPr>
      <w:r>
        <w:rPr>
          <w:b w:val="0"/>
          <w:i w:val="0"/>
          <w:sz w:val="23"/>
        </w:rPr>
        <w:t>Starting a new job can be strange when you have been working for a long time. You know how to work. You know how to lead a meeting. You know how to solve problems. You have seen enough to recognize patterns.</w:t>
      </w:r>
    </w:p>
    <w:p>
      <w:pPr>
        <w:spacing w:before="0" w:after="160"/>
      </w:pPr>
      <w:r>
        <w:rPr>
          <w:b w:val="0"/>
          <w:i w:val="0"/>
          <w:sz w:val="23"/>
        </w:rPr>
        <w:t>Then you walk into a new company and suddenly you do not know which meeting actually matters. You do not know who really makes the decision. You do not know which rule is a real rule and which one is simply how the last person did it.</w:t>
      </w:r>
    </w:p>
    <w:p>
      <w:pPr>
        <w:spacing w:before="0" w:after="160"/>
      </w:pPr>
      <w:r>
        <w:rPr>
          <w:b w:val="0"/>
          <w:i w:val="0"/>
          <w:sz w:val="23"/>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0" w:after="160"/>
      </w:pPr>
      <w:r>
        <w:rPr>
          <w:b w:val="0"/>
          <w:i w:val="0"/>
          <w:sz w:val="23"/>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0" w:after="160"/>
      </w:pPr>
      <w:r>
        <w:rPr>
          <w:b w:val="0"/>
          <w:i w:val="0"/>
          <w:sz w:val="23"/>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0" w:after="160"/>
      </w:pPr>
      <w:r>
        <w:rPr>
          <w:b w:val="0"/>
          <w:i w:val="0"/>
          <w:sz w:val="23"/>
        </w:rPr>
        <w:t>You do not know yet. That is where experience can get you into trouble: when you confuse experience with context. Your experience should help you ask better questions. It should not make you assume you already know the answers.</w:t>
      </w:r>
    </w:p>
    <w:p>
      <w:pPr>
        <w:spacing w:before="0" w:after="160"/>
      </w:pPr>
      <w:r>
        <w:rPr>
          <w:b w:val="0"/>
          <w:i w:val="0"/>
          <w:sz w:val="23"/>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0" w:after="160"/>
      </w:pPr>
      <w:r>
        <w:rPr>
          <w:b w:val="0"/>
          <w:i w:val="0"/>
          <w:sz w:val="23"/>
        </w:rPr>
        <w:t>READ does not mean sit quietly for 30 days and contribute nothing. If you see a risk, raise it. If you know something useful, contribute it. If you were hired because of expertise the team needs, use it.</w:t>
      </w:r>
    </w:p>
    <w:p>
      <w:pPr>
        <w:spacing w:before="0" w:after="160"/>
      </w:pPr>
      <w:r>
        <w:rPr>
          <w:b w:val="0"/>
          <w:i w:val="0"/>
          <w:sz w:val="23"/>
        </w:rPr>
        <w:t>The point is not to make yourself small. The point is to understand enough context that your expertise lands in the right place.</w:t>
      </w:r>
    </w:p>
    <w:p>
      <w:pPr>
        <w:spacing w:before="0" w:after="160"/>
      </w:pPr>
      <w:r>
        <w:rPr>
          <w:b w:val="0"/>
          <w:i w:val="0"/>
          <w:sz w:val="23"/>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0" w:after="160"/>
      </w:pPr>
      <w:r>
        <w:rPr>
          <w:b w:val="0"/>
          <w:i w:val="0"/>
          <w:sz w:val="23"/>
        </w:rPr>
        <w:t>Then comes TEST. After a few weeks, you start discovering something interesting. Some of what made you good in the last role still works. Some of it does not. And some of it works, but you have to translate it.</w:t>
      </w:r>
    </w:p>
    <w:p>
      <w:pPr>
        <w:spacing w:before="0" w:after="160"/>
      </w:pPr>
      <w:r>
        <w:rPr>
          <w:b w:val="0"/>
          <w:i w:val="0"/>
          <w:sz w:val="23"/>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0" w:after="160"/>
      </w:pPr>
      <w:r>
        <w:rPr>
          <w:b w:val="0"/>
          <w:i w:val="0"/>
          <w:sz w:val="23"/>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0" w:after="160"/>
      </w:pPr>
      <w:r>
        <w:rPr>
          <w:b w:val="0"/>
          <w:i w:val="0"/>
          <w:sz w:val="23"/>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0" w:after="160"/>
      </w:pPr>
      <w:r>
        <w:rPr>
          <w:b w:val="0"/>
          <w:i w:val="0"/>
          <w:sz w:val="23"/>
        </w:rPr>
        <w:t>Around this point, I would have a very simple conversation with your manager. Not, “How am I doing?” That question is broad enough to get you an answer like, “You’re doing great.”</w:t>
      </w:r>
    </w:p>
    <w:p>
      <w:pPr>
        <w:spacing w:before="0" w:after="160"/>
      </w:pPr>
      <w:r>
        <w:rPr>
          <w:b w:val="0"/>
          <w:i w:val="0"/>
          <w:sz w:val="23"/>
        </w:rPr>
        <w:t>Ask something more useful: “What have you seen me pick up quickly?” “Where do I still need more context?” “Is there anything I am treating like my old environment that works differently here?”</w:t>
      </w:r>
    </w:p>
    <w:p>
      <w:pPr>
        <w:spacing w:before="0" w:after="160"/>
      </w:pPr>
      <w:r>
        <w:rPr>
          <w:b w:val="0"/>
          <w:i w:val="0"/>
          <w:sz w:val="23"/>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0" w:after="160"/>
      </w:pPr>
      <w:r>
        <w:rPr>
          <w:b w:val="0"/>
          <w:i w:val="0"/>
          <w:sz w:val="23"/>
        </w:rPr>
        <w:t>Then comes PROVE. This is where the familiar “get a quick win” advice comes in. I understand why. But I do not think everybody needs a giant visible win by day 90.</w:t>
      </w:r>
    </w:p>
    <w:p>
      <w:pPr>
        <w:spacing w:before="0" w:after="160"/>
      </w:pPr>
      <w:r>
        <w:rPr>
          <w:b w:val="0"/>
          <w:i w:val="0"/>
          <w:sz w:val="23"/>
        </w:rPr>
        <w:t>Some work has a long learning curve. Some is regulated. Some senior roles require context before intervention. Some problems should not be solved quickly.</w:t>
      </w:r>
    </w:p>
    <w:p>
      <w:pPr>
        <w:spacing w:before="0" w:after="160"/>
      </w:pPr>
      <w:r>
        <w:rPr>
          <w:b w:val="0"/>
          <w:i w:val="0"/>
          <w:sz w:val="23"/>
        </w:rPr>
        <w:t>So I would use a different question: What can I prove here by day 90 that I could not prove on day one?</w:t>
      </w:r>
    </w:p>
    <w:p>
      <w:pPr>
        <w:spacing w:before="0" w:after="160"/>
      </w:pPr>
      <w:r>
        <w:rPr>
          <w:b w:val="0"/>
          <w:i w:val="0"/>
          <w:sz w:val="23"/>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0" w:after="160"/>
      </w:pPr>
      <w:r>
        <w:rPr>
          <w:b w:val="0"/>
          <w:i w:val="0"/>
          <w:sz w:val="23"/>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0" w:after="160"/>
      </w:pPr>
      <w:r>
        <w:rPr>
          <w:b w:val="0"/>
          <w:i w:val="0"/>
          <w:sz w:val="23"/>
        </w:rPr>
        <w:t>By the end of the first 90 days, I would want you to be able to finish a few sentences. “I came in assuming X. I learned Y.” “The part of my previous experience that helped most was X.” “The part I had to relearn was Y.”</w:t>
      </w:r>
    </w:p>
    <w:p>
      <w:pPr>
        <w:spacing w:before="0" w:after="160"/>
      </w:pPr>
      <w:r>
        <w:rPr>
          <w:b w:val="0"/>
          <w:i w:val="0"/>
          <w:sz w:val="23"/>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0" w:after="160"/>
      </w:pPr>
      <w:r>
        <w:rPr>
          <w:b w:val="0"/>
          <w:i w:val="0"/>
          <w:sz w:val="23"/>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0" w:after="160"/>
      </w:pPr>
      <w:r>
        <w:rPr>
          <w:b w:val="0"/>
          <w:i w:val="0"/>
          <w:sz w:val="23"/>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0" w:after="160"/>
      </w:pPr>
      <w:r>
        <w:rPr>
          <w:b w:val="0"/>
          <w:i w:val="0"/>
          <w:sz w:val="23"/>
        </w:rPr>
        <w:t>That does not automatically mean leave. Roles change. Priorities change. Organizations have real constraints. But you should notice the difference.</w:t>
      </w:r>
    </w:p>
    <w:p>
      <w:pPr>
        <w:spacing w:before="0" w:after="160"/>
      </w:pPr>
      <w:r>
        <w:rPr>
          <w:b w:val="0"/>
          <w:i w:val="0"/>
          <w:sz w:val="23"/>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0" w:after="160"/>
      </w:pPr>
      <w:r>
        <w:rPr>
          <w:b w:val="0"/>
          <w:i w:val="0"/>
          <w:sz w:val="23"/>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0" w:after="160"/>
      </w:pPr>
      <w:r>
        <w:rPr>
          <w:b w:val="0"/>
          <w:i w:val="0"/>
          <w:sz w:val="23"/>
        </w:rPr>
        <w:t>PROVE. What can I now show that I have done successfully in this context? And add one more line: ROLE CHECK. What have these 90 days taught me about the job itself?</w:t>
      </w:r>
    </w:p>
    <w:p>
      <w:pPr>
        <w:spacing w:before="0" w:after="160"/>
      </w:pPr>
      <w:r>
        <w:rPr>
          <w:b w:val="0"/>
          <w:i w:val="0"/>
          <w:sz w:val="23"/>
        </w:rPr>
        <w:t>That is the plan. Not perform for 90 days. Not fix everything. Not hide until you feel completely ready.</w:t>
      </w:r>
    </w:p>
    <w:p>
      <w:pPr>
        <w:spacing w:before="0" w:after="160"/>
      </w:pPr>
      <w:r>
        <w:rPr>
          <w:b w:val="0"/>
          <w:i w:val="0"/>
          <w:sz w:val="23"/>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0" w:after="160"/>
      </w:pPr>
      <w:r>
        <w:rPr>
          <w:b w:val="0"/>
          <w:i w:val="0"/>
          <w:sz w:val="23"/>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0" w:after="160"/>
      </w:pPr>
      <w:r>
        <w:rPr>
          <w:b w:val="0"/>
          <w:i w:val="0"/>
          <w:sz w:val="23"/>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0" w:after="160"/>
      </w:pPr>
      <w:r>
        <w:rPr>
          <w:b w:val="0"/>
          <w:i w:val="0"/>
          <w:sz w:val="23"/>
        </w:rPr>
        <w:t>Getting the job means someone was willing to make a bet on what you could bring. Your first 90 days tell you what that experience can actually do in this new environment.</w:t>
      </w:r>
    </w:p>
    <w:p>
      <w:pPr>
        <w:spacing w:before="0" w:after="160"/>
      </w:pPr>
      <w:r>
        <w:rPr>
          <w:b w:val="0"/>
          <w:i w:val="0"/>
          <w:sz w:val="23"/>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0" w:after="160"/>
      </w:pPr>
      <w:r>
        <w:rPr>
          <w:b w:val="0"/>
          <w:i w:val="0"/>
          <w:sz w:val="23"/>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