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Final title  </w:t>
      </w:r>
      <w:r>
        <w:rPr>
          <w:sz w:val="21"/>
        </w:rPr>
        <w:t>I’ve Seen Who Gets the Bigger Role and Why</w:t>
      </w:r>
    </w:p>
    <w:p>
      <w:pPr>
        <w:spacing w:after="80"/>
      </w:pPr>
      <w:r>
        <w:rPr>
          <w:b/>
          <w:color w:val="8A6D1E"/>
          <w:sz w:val="20"/>
        </w:rPr>
        <w:t xml:space="preserve">Final thumbnail wording  </w:t>
      </w:r>
      <w:r>
        <w:rPr>
          <w:sz w:val="21"/>
        </w:rPr>
        <w:t>THEY CHOSE SOMEONE ELSE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the frustrating part is that your work is clearly valued but you still keep getting overlooked, watch “What to Do When Your Work Is Valued but You Are Overlooked”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