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| SYNCHRONIZED PRODUCTION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What Disappears When Your Work Access Ends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Run of show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New public number  </w:t>
      </w:r>
      <w:r>
        <w:rPr>
          <w:sz w:val="21"/>
        </w:rPr>
        <w:t>V8</w:t>
      </w:r>
    </w:p>
    <w:p>
      <w:pPr>
        <w:spacing w:after="80"/>
      </w:pPr>
      <w:r>
        <w:rPr>
          <w:b/>
          <w:color w:val="8A6D1E"/>
          <w:sz w:val="20"/>
        </w:rPr>
        <w:t xml:space="preserve">Thumbnail  </w:t>
      </w:r>
      <w:r>
        <w:rPr>
          <w:sz w:val="21"/>
        </w:rPr>
        <w:t>YOU CAN’T PROVE IT LATER</w:t>
      </w:r>
    </w:p>
    <w:p>
      <w:pPr>
        <w:spacing w:after="80"/>
      </w:pPr>
      <w:r>
        <w:rPr>
          <w:b/>
          <w:color w:val="8A6D1E"/>
          <w:sz w:val="20"/>
        </w:rPr>
        <w:t xml:space="preserve">Spoken words  </w:t>
      </w:r>
      <w:r>
        <w:rPr>
          <w:sz w:val="21"/>
        </w:rPr>
        <w:t>889</w:t>
      </w:r>
    </w:p>
    <w:p>
      <w:pPr>
        <w:spacing w:after="80"/>
      </w:pPr>
      <w:r>
        <w:rPr>
          <w:b/>
          <w:color w:val="8A6D1E"/>
          <w:sz w:val="20"/>
        </w:rPr>
        <w:t xml:space="preserve">Planning estimate, provisional  </w:t>
      </w:r>
      <w:r>
        <w:rPr>
          <w:sz w:val="21"/>
        </w:rPr>
        <w:t>6:07 to 6:50, arithmetic at 130 to 145 words per minute. Not a runtime.</w:t>
      </w:r>
    </w:p>
    <w:p>
      <w:pPr>
        <w:spacing w:after="80"/>
      </w:pPr>
      <w:r>
        <w:rPr>
          <w:b/>
          <w:color w:val="8A6D1E"/>
          <w:sz w:val="20"/>
        </w:rPr>
        <w:t xml:space="preserve">Generated  </w:t>
      </w:r>
      <w:r>
        <w:rPr>
          <w:sz w:val="21"/>
        </w:rPr>
        <w:t>Thursday, September 17, 2026 | 8:55 AM CT</w:t>
      </w:r>
    </w:p>
    <w:p>
      <w:pPr>
        <w:spacing w:before="200" w:after="200"/>
        <w:ind w:left="216"/>
        <w:pBdr>
          <w:left w:val="single" w:sz="18" w:color="9B2C10" w:space="8"/>
        </w:pBdr>
        <w:keepNext w:val="1"/>
        <w:keepLines w:val="1"/>
      </w:pPr>
      <w:r>
        <w:rPr>
          <w:b/>
          <w:color w:val="9B2C10"/>
          <w:sz w:val="21"/>
        </w:rPr>
        <w:t>Camera-led does not mean camera-only. The edit begins on the first spoken line. Editorial hook text, a meaningful cutaway and a restrained sound accent may enter the first relevant beats while the voice continues. No branded pre-roll and no dead-air slide.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SECTION ORDER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rPr>
          <w:tblHeader w:val="true"/>
        </w:trPr>
        <w:tc>
          <w:tcPr>
            <w:tcW w:type="dxa" w:w="576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  <w:tc>
          <w:tcPr>
            <w:tcW w:type="dxa" w:w="4320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SECTION</w:t>
            </w:r>
          </w:p>
        </w:tc>
        <w:tc>
          <w:tcPr>
            <w:tcW w:type="dxa" w:w="1440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PARAGRAPHS</w:t>
            </w:r>
          </w:p>
        </w:tc>
        <w:tc>
          <w:tcPr>
            <w:tcW w:type="dxa" w:w="1152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WORDS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HOOK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5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124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2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STORY LOOP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40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3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THE PROBLEM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2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42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4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FIVE THINGS THAT CAN DISAPPEAR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3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65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5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THE IMPORTANT BOUNDARY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2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66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6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WHAT TO WRITE DOWN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3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64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7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WHY MEMORY IS NOT ENOUGH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3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86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8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THE 10-MINUTE HABIT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3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53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9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WHEN THE EXIT IS SUDDEN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2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49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10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EVIDENCE DOES NOT SOLVE EVERYTHING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2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69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11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EVIDENCE IS MORE THAN A NUMBER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3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77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12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TAKEAWAY VALUE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39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13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STORY LOOP PAYOFF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26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14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CLOSE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2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36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15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CONFIDENCE / VIEWER OUTCOME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23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16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WATCH NEXT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30</w:t>
            </w:r>
          </w:p>
        </w:tc>
      </w:tr>
    </w:tbl>
    <w:p>
      <w:pPr>
        <w:spacing w:after="120"/>
      </w:pP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FULL-SCREEN CUES, ONE LOCATION EACH. ACTIVE ONLY.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1930"/>
        <w:gridCol w:w="1930"/>
        <w:gridCol w:w="1930"/>
        <w:gridCol w:w="1930"/>
        <w:gridCol w:w="1930"/>
      </w:tblGrid>
      <w:tr>
        <w:trPr>
          <w:tblHeader w:val="true"/>
        </w:trPr>
        <w:tc>
          <w:tcPr>
            <w:tcW w:type="dxa" w:w="3312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ASSET FAMILY</w:t>
            </w:r>
          </w:p>
        </w:tc>
        <w:tc>
          <w:tcPr>
            <w:tcW w:type="dxa" w:w="302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SECTION</w:t>
            </w:r>
          </w:p>
        </w:tc>
        <w:tc>
          <w:tcPr>
            <w:tcW w:type="dxa" w:w="720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PARA</w:t>
            </w:r>
          </w:p>
        </w:tc>
        <w:tc>
          <w:tcPr>
            <w:tcW w:type="dxa" w:w="86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STATES</w:t>
            </w:r>
          </w:p>
        </w:tc>
        <w:tc>
          <w:tcPr>
            <w:tcW w:type="dxa" w:w="1728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ANCHOR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NEW_V8_FS_00_ACCESS_UNAVAILABLE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 HOOK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EARLY EDIT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NEW_V8_FS_01_MEMORY_NOT_PROOF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 HOOK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3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RE-ANCHORED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NEW_V8_FS_02_FIVE_KINDS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4 FIVE THINGS THAT CAN DISAPPEAR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6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RE-ANCHORED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NEW_V8_FS_03_KEEP_THE_PROOF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5 THE IMPORTANT BOUNDARY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RE-ANCHORED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NEW_V8_FS_04_NOT_THE_ARTIFACT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5 THE IMPORTANT BOUNDARY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2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RE-ANCHORED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NEW_V8_FS_05_IN_YOUR_OWN_WORDS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6 WHAT TO WRITE DOWN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RE-ANCHORED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NEW_V8_FS_06_THE_DETAILS_BLUR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7 WHY MEMORY IS NOT ENOUGH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3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RE-ANCHORED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NEW_V8_FS_07_TEN_MINUTE_HABIT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8 THE 10-MINUTE HABIT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RE-CUED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NEW_V8_FS_08_CAREER_HYGIENE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9 WHEN THE EXIT IS SUDDEN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2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RE-CUED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NEW_V8_FS_09_STILL_NOT_ENOUGH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10 EVIDENCE DOES NOT SOLVE EVERYTHING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RE-ANCHORED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NEW_V8_FS_10_NOT_ONLY_A_METRIC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11 EVIDENCE IS MORE THAN A NUMBER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2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RE-ANCHORED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NEW_V8_FS_12_CTA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14 CLOSE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2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RE-ANCHORED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NEW_V8_WATCH_NEXT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16 WATCH NEXT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END CARD</w:t>
            </w:r>
          </w:p>
        </w:tc>
      </w:tr>
    </w:tbl>
    <w:p>
      <w:pPr>
        <w:spacing w:after="120"/>
      </w:pPr>
    </w:p>
    <w:p>
      <w:pPr>
        <w:spacing w:before="100" w:after="200"/>
      </w:pPr>
      <w:r>
        <w:rPr>
          <w:b w:val="0"/>
          <w:i w:val="0"/>
          <w:color w:val="5A6B82"/>
          <w:sz w:val="19"/>
        </w:rPr>
        <w:t>Every cue resolves to one section and one paragraph, and every label and trigger above is read from the reconciled script at that location. RE-ANCHORED means the card is unchanged and only its placement moved. RE-CUED means the card was cued in the wrong place and was moved to the section its own copy belongs to.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RETIRED. INACTIVE. NOT CUED ANYWHERE IN THIS VIDEO.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rPr>
          <w:tblHeader w:val="true"/>
        </w:trPr>
        <w:tc>
          <w:tcPr>
            <w:tcW w:type="dxa" w:w="3312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ASSET FAMILY</w:t>
            </w:r>
          </w:p>
        </w:tc>
        <w:tc>
          <w:tcPr>
            <w:tcW w:type="dxa" w:w="1152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STATUS</w:t>
            </w:r>
          </w:p>
        </w:tc>
        <w:tc>
          <w:tcPr>
            <w:tcW w:type="dxa" w:w="518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WHY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NEW_V8_FS_11_A_FACTUAL_RECORD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RETIRED</w:t>
            </w:r>
          </w:p>
        </w:tc>
        <w:tc>
          <w:tcPr>
            <w:tcW w:type="dxa" w:w="518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After the authorized copy update this card reads NOT the company's property / THIS a lawful record of your own work, which is what FS_04 already says on the same paragraph. Playing both is playing a state to retain it. The design and the update are preserved in the ledger; only the cue is withdrawn.</w:t>
            </w:r>
          </w:p>
        </w:tc>
      </w:tr>
    </w:tbl>
    <w:p>
      <w:pPr>
        <w:spacing w:after="120"/>
      </w:pP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EARLY-EDIT BEATS FROM THE CURRENT BRIEF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1930"/>
        <w:gridCol w:w="1930"/>
        <w:gridCol w:w="1930"/>
        <w:gridCol w:w="1930"/>
        <w:gridCol w:w="1930"/>
      </w:tblGrid>
      <w:tr>
        <w:trPr>
          <w:tblHeader w:val="true"/>
        </w:trPr>
        <w:tc>
          <w:tcPr>
            <w:tcW w:type="dxa" w:w="432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  <w:tc>
          <w:tcPr>
            <w:tcW w:type="dxa" w:w="1152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PHASE</w:t>
            </w:r>
          </w:p>
        </w:tc>
        <w:tc>
          <w:tcPr>
            <w:tcW w:type="dxa" w:w="2880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TREATMENT</w:t>
            </w:r>
          </w:p>
        </w:tc>
        <w:tc>
          <w:tcPr>
            <w:tcW w:type="dxa" w:w="86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ACCENT</w:t>
            </w:r>
          </w:p>
        </w:tc>
        <w:tc>
          <w:tcPr>
            <w:tcW w:type="dxa" w:w="4320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DISPLAY COPY</w:t>
            </w:r>
          </w:p>
        </w:tc>
      </w:tr>
      <w:tr>
        <w:tc>
          <w:tcPr>
            <w:tcW w:type="dxa" w:w="43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opening</w:t>
            </w:r>
          </w:p>
        </w:tc>
        <w:tc>
          <w:tcPr>
            <w:tcW w:type="dxa" w:w="288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CAMERA + BRIEF EDITORIAL TEXT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CAN YOU STILL EXPLAIN YOUR WORK?</w:t>
            </w:r>
          </w:p>
        </w:tc>
      </w:tr>
      <w:tr>
        <w:tc>
          <w:tcPr>
            <w:tcW w:type="dxa" w:w="43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2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opening</w:t>
            </w:r>
          </w:p>
        </w:tc>
        <w:tc>
          <w:tcPr>
            <w:tcW w:type="dxa" w:w="288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 xml:space="preserve">TRUE FULL-SCREEN ILLUSTRATIVE LOGIN  |  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S1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ACCESS UNAVAILABLE</w:t>
            </w:r>
          </w:p>
        </w:tc>
      </w:tr>
      <w:tr>
        <w:tc>
          <w:tcPr>
            <w:tcW w:type="dxa" w:w="43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3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opening</w:t>
            </w:r>
          </w:p>
        </w:tc>
        <w:tc>
          <w:tcPr>
            <w:tcW w:type="dxa" w:w="288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RETURN TO CAMERA, THEN BRIEF QUESTION CA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WHAT CHANGED BECAUSE OF YOUR WORK?</w:t>
            </w:r>
          </w:p>
        </w:tc>
      </w:tr>
      <w:tr>
        <w:tc>
          <w:tcPr>
            <w:tcW w:type="dxa" w:w="43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teaching</w:t>
            </w:r>
          </w:p>
        </w:tc>
        <w:tc>
          <w:tcPr>
            <w:tcW w:type="dxa" w:w="288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FIVE THINGS THAT CAN DISAPPEAR  |  S2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S2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TRUE FULL-SCREEN NOTE  |  BASELINE / SCOPE / DECISIO</w:t>
            </w:r>
          </w:p>
        </w:tc>
      </w:tr>
      <w:tr>
        <w:tc>
          <w:tcPr>
            <w:tcW w:type="dxa" w:w="43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2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teaching</w:t>
            </w:r>
          </w:p>
        </w:tc>
        <w:tc>
          <w:tcPr>
            <w:tcW w:type="dxa" w:w="288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THE IMPORTANT BOUNDARY  |  S3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S3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 xml:space="preserve">CAMERA, THEN TRUE FULL-SCREEN BOUNDARY  |  KEEP THE </w:t>
            </w:r>
          </w:p>
        </w:tc>
      </w:tr>
      <w:tr>
        <w:tc>
          <w:tcPr>
            <w:tcW w:type="dxa" w:w="43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3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teaching</w:t>
            </w:r>
          </w:p>
        </w:tc>
        <w:tc>
          <w:tcPr>
            <w:tcW w:type="dxa" w:w="288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WHAT TO WRITE DOWN  |  S4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S4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TRUE FULL-SCREEN EXAMPLE NOTE  |  MY DECISION: Y / B</w:t>
            </w:r>
          </w:p>
        </w:tc>
      </w:tr>
      <w:tr>
        <w:tc>
          <w:tcPr>
            <w:tcW w:type="dxa" w:w="43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4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teaching</w:t>
            </w:r>
          </w:p>
        </w:tc>
        <w:tc>
          <w:tcPr>
            <w:tcW w:type="dxa" w:w="288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STORY LOOP PAYOFF  |  S5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S5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TRUE FULL-SCREEN CALLBACK, THEN CAMERA  |  ACCESS MA</w:t>
            </w:r>
          </w:p>
        </w:tc>
      </w:tr>
    </w:tbl>
    <w:p>
      <w:pPr>
        <w:spacing w:after="120"/>
      </w:pP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A6B82"/>
        <w:sz w:val="16"/>
      </w:rPr>
      <w:t>Chapters and SRT are produced from the finished export. No timecode in this package is measured.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