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 w:line="259" w:lineRule="auto"/>
      </w:pPr>
      <w:r>
        <w:rPr>
          <w:b/>
          <w:i w:val="0"/>
          <w:caps/>
          <w:color w:val="8A6D1E"/>
          <w:sz w:val="20"/>
        </w:rPr>
        <w:t>CAPABILITY FORMATION   |   VIDEO 1</w:t>
      </w:r>
    </w:p>
    <w:p>
      <w:pPr>
        <w:spacing w:before="0" w:after="36" w:line="259" w:lineRule="auto"/>
      </w:pPr>
      <w:r>
        <w:rPr>
          <w:b/>
          <w:i w:val="0"/>
          <w:color w:val="0F2346"/>
          <w:sz w:val="40"/>
        </w:rPr>
        <w:t>How to Change Jobs Without Starting Your Career Over</w:t>
      </w:r>
    </w:p>
    <w:p>
      <w:pPr>
        <w:spacing w:before="0" w:after="52" w:line="259" w:lineRule="auto"/>
      </w:pPr>
      <w:r>
        <w:rPr>
          <w:b w:val="0"/>
          <w:i w:val="0"/>
          <w:color w:val="5A6B82"/>
          <w:sz w:val="22"/>
        </w:rPr>
        <w:t>Video 1  ·  Publishing package  ·  v4.0</w:t>
      </w:r>
    </w:p>
    <w:p>
      <w:pPr>
        <w:spacing w:before="0" w:after="158" w:line="259" w:lineRule="auto"/>
      </w:pPr>
      <w:r>
        <w:rPr>
          <w:b w:val="0"/>
          <w:i/>
          <w:color w:val="5A6B82"/>
          <w:sz w:val="21"/>
        </w:rPr>
        <w:t>Everything needed to upload. Working timestamps must be replaced with real ones from the finished edit.</w:t>
      </w:r>
    </w:p>
    <w:p>
      <w:pPr>
        <w:spacing w:before="124" w:after="70" w:line="259" w:lineRule="auto"/>
        <w:keepLines w:val="1"/>
        <w:keepNext w:val="1"/>
      </w:pPr>
      <w:r>
        <w:rPr>
          <w:b/>
          <w:i w:val="0"/>
          <w:color w:val="0F2346"/>
          <w:sz w:val="28"/>
        </w:rPr>
        <w:t>Title</w:t>
      </w:r>
    </w:p>
    <w:p>
      <w:pPr>
        <w:spacing w:before="0" w:after="88" w:line="259" w:lineRule="auto"/>
      </w:pPr>
      <w:r>
        <w:rPr>
          <w:b w:val="0"/>
          <w:i w:val="0"/>
          <w:sz w:val="24"/>
        </w:rPr>
        <w:t>How to Change Jobs Without Starting Your Career Over</w:t>
      </w:r>
    </w:p>
    <w:p>
      <w:pPr>
        <w:spacing w:before="0" w:after="88" w:line="259" w:lineRule="auto"/>
        <w:keepLines w:val="1"/>
      </w:pPr>
      <w:r>
        <w:rPr>
          <w:b w:val="0"/>
          <w:i w:val="0"/>
          <w:color w:val="5A6B82"/>
          <w:sz w:val="21"/>
        </w:rPr>
        <w:t>On-screen deck title (intentionally different): How I Changed Jobs Without Starting My Career Over</w:t>
      </w:r>
    </w:p>
    <w:p>
      <w:pPr>
        <w:spacing w:before="124" w:after="70" w:line="259" w:lineRule="auto"/>
        <w:keepLines w:val="1"/>
        <w:keepNext w:val="1"/>
      </w:pPr>
      <w:r>
        <w:rPr>
          <w:b/>
          <w:i w:val="0"/>
          <w:color w:val="0F2346"/>
          <w:sz w:val="28"/>
        </w:rPr>
        <w:t>Thumbnail</w:t>
      </w:r>
    </w:p>
    <w:p>
      <w:pPr>
        <w:spacing w:before="0" w:after="88" w:line="259" w:lineRule="auto"/>
      </w:pPr>
      <w:r>
        <w:rPr>
          <w:b/>
          <w:i w:val="0"/>
          <w:sz w:val="24"/>
        </w:rPr>
        <w:t>DON’T START FROM ZERO</w:t>
      </w:r>
    </w:p>
    <w:p>
      <w:pPr>
        <w:spacing w:before="124" w:after="70" w:line="259" w:lineRule="auto"/>
        <w:keepLines w:val="1"/>
        <w:keepNext w:val="1"/>
      </w:pPr>
      <w:r>
        <w:rPr>
          <w:b/>
          <w:i w:val="0"/>
          <w:color w:val="0F2346"/>
          <w:sz w:val="28"/>
        </w:rPr>
        <w:t>Primary search phrase</w:t>
      </w:r>
    </w:p>
    <w:p>
      <w:pPr>
        <w:spacing w:before="0" w:after="88" w:line="259" w:lineRule="auto"/>
      </w:pPr>
      <w:r>
        <w:rPr>
          <w:b w:val="0"/>
          <w:i w:val="0"/>
          <w:sz w:val="22"/>
        </w:rPr>
        <w:t>how to change jobs without starting over</w:t>
      </w:r>
    </w:p>
    <w:p>
      <w:pPr>
        <w:spacing w:before="124" w:after="70" w:line="259" w:lineRule="auto"/>
        <w:keepLines w:val="1"/>
        <w:keepNext w:val="1"/>
      </w:pPr>
      <w:r>
        <w:rPr>
          <w:b/>
          <w:i w:val="0"/>
          <w:color w:val="0F2346"/>
          <w:sz w:val="28"/>
        </w:rPr>
        <w:t>Supporting search language</w:t>
      </w:r>
    </w:p>
    <w:p>
      <w:pPr>
        <w:spacing w:before="0" w:after="88" w:line="259" w:lineRule="auto"/>
      </w:pPr>
      <w:r>
        <w:rPr>
          <w:b w:val="0"/>
          <w:i w:val="0"/>
          <w:sz w:val="22"/>
        </w:rPr>
        <w:t>change jobs without starting over · transferable skills · career change · career pivot · transferable experience · career portability · career evidence · internal mobility</w:t>
      </w:r>
    </w:p>
    <w:p>
      <w:pPr>
        <w:spacing w:before="124" w:after="70" w:line="259" w:lineRule="auto"/>
        <w:keepLines w:val="1"/>
        <w:keepNext w:val="1"/>
      </w:pPr>
      <w:r>
        <w:rPr>
          <w:b/>
          <w:i w:val="0"/>
          <w:color w:val="0F2346"/>
          <w:sz w:val="28"/>
        </w:rPr>
        <w:t>INTERNAL NOTE — DO NOT PASTE INTO YOUTUBE</w:t>
      </w:r>
    </w:p>
    <w:p>
      <w:pPr>
        <w:spacing w:before="0" w:after="106" w:line="259" w:lineRule="auto"/>
        <w:shd w:val="clear" w:fill="F3F0E8"/>
        <w:keepLines w:val="1"/>
      </w:pPr>
      <w:r>
        <w:rPr>
          <w:b w:val="0"/>
          <w:i/>
          <w:color w:val="9B2C10"/>
          <w:sz w:val="21"/>
        </w:rPr>
        <w:t>The restrained emoji system is part of the approved v4.0 standard: ✨ teaching points, 🧭 CTA and resource, ⏱️ chapters, ▶️ Watch Next, 🔗 Connect and Explore. Do not remove it and do not add more.</w:t>
      </w:r>
    </w:p>
    <w:p>
      <w:pPr>
        <w:spacing w:before="124" w:after="106" w:line="259" w:lineRule="auto"/>
        <w:keepLines w:val="1"/>
        <w:shd w:val="clear" w:fill="E8EDF4"/>
      </w:pPr>
      <w:r>
        <w:rPr>
          <w:b/>
          <w:i w:val="0"/>
          <w:color w:val="0F2346"/>
          <w:sz w:val="22"/>
        </w:rPr>
        <w:t>COPY-READY YOUTUBE DESCRIPTION — BEGIN</w:t>
      </w:r>
    </w:p>
    <w:p>
      <w:pPr>
        <w:spacing w:before="0" w:after="62" w:line="259" w:lineRule="auto"/>
        <w:keepLines w:val="1"/>
      </w:pPr>
      <w:r>
        <w:rPr>
          <w:b w:val="0"/>
          <w:i w:val="0"/>
          <w:sz w:val="22"/>
        </w:rPr>
        <w:t>I’m Temidayo Afonja, founder of The Density Group and creator of Capability Formation. I help experienced professionals understand what they can carry across roles, functions, employers and industries so they can make career pivots and internal moves without starting from zero.</w:t>
      </w:r>
    </w:p>
    <w:p>
      <w:pPr>
        <w:spacing w:before="0" w:after="62" w:line="259" w:lineRule="auto"/>
        <w:keepLines w:val="1"/>
      </w:pPr>
      <w:r>
        <w:rPr>
          <w:b w:val="0"/>
          <w:i w:val="0"/>
          <w:sz w:val="22"/>
        </w:rPr>
        <w:t>In this video I share three things that helped me change jobs without treating every transition as a return to zero:</w:t>
      </w:r>
    </w:p>
    <w:p>
      <w:pPr>
        <w:spacing w:before="0" w:after="62" w:line="259" w:lineRule="auto"/>
        <w:keepLines w:val="1"/>
      </w:pPr>
      <w:r>
        <w:rPr>
          <w:b w:val="0"/>
          <w:i w:val="0"/>
          <w:sz w:val="22"/>
        </w:rPr>
        <w:t>✨ Look underneath the job title and identify what your work trained you to notice, decide and solve.</w:t>
      </w:r>
    </w:p>
    <w:p>
      <w:pPr>
        <w:spacing w:before="0" w:after="62" w:line="259" w:lineRule="auto"/>
        <w:keepLines w:val="1"/>
      </w:pPr>
      <w:r>
        <w:rPr>
          <w:b w:val="0"/>
          <w:i w:val="0"/>
          <w:sz w:val="22"/>
        </w:rPr>
        <w:t>✨ Explain what your work changed in language another employer can understand.</w:t>
      </w:r>
    </w:p>
    <w:p>
      <w:pPr>
        <w:spacing w:before="0" w:after="62" w:line="259" w:lineRule="auto"/>
        <w:keepLines w:val="1"/>
      </w:pPr>
      <w:r>
        <w:rPr>
          <w:b w:val="0"/>
          <w:i w:val="0"/>
          <w:sz w:val="22"/>
        </w:rPr>
        <w:t>✨ Preserve permitted evidence before you need a résumé, interview story or promotion case.</w:t>
      </w:r>
    </w:p>
    <w:p>
      <w:pPr>
        <w:spacing w:before="0" w:after="62" w:line="259" w:lineRule="auto"/>
        <w:keepLines w:val="1"/>
      </w:pPr>
      <w:r>
        <w:rPr>
          <w:b w:val="0"/>
          <w:i w:val="0"/>
          <w:sz w:val="22"/>
        </w:rPr>
        <w:t>Not everything transfers. A new role, employer or industry may require real relearning. But a new context does not make you new to everything.</w:t>
      </w:r>
    </w:p>
    <w:p>
      <w:pPr>
        <w:spacing w:before="0" w:after="62" w:line="259" w:lineRule="auto"/>
        <w:keepLines w:val="1"/>
      </w:pPr>
      <w:r>
        <w:rPr>
          <w:b w:val="0"/>
          <w:i w:val="0"/>
          <w:sz w:val="22"/>
        </w:rPr>
        <w:t>I also share one carefully bounded example from my own work: an onboarding redesign I led with my team, where one measure of how well new hires felt integrated moved from 47 to 75.</w:t>
      </w:r>
    </w:p>
    <w:p>
      <w:pPr>
        <w:spacing w:before="0" w:after="62" w:line="259" w:lineRule="auto"/>
        <w:keepLines w:val="1"/>
      </w:pPr>
      <w:r>
        <w:rPr>
          <w:b w:val="0"/>
          <w:i w:val="0"/>
          <w:sz w:val="22"/>
        </w:rPr>
        <w:t>What has your work built in you—and what could you still do if the title, employer or industry changed?</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 FREE CAREER EVIDENCE STARTER</w:t>
      </w:r>
    </w:p>
    <w:p>
      <w:pPr>
        <w:spacing w:before="0" w:after="62" w:line="259" w:lineRule="auto"/>
        <w:keepLines w:val="1"/>
      </w:pPr>
      <w:r>
        <w:rPr>
          <w:b w:val="0"/>
          <w:i w:val="0"/>
          <w:sz w:val="22"/>
        </w:rPr>
        <w:t>Turn one accomplishment into a portable Proof Line you can use in a performance review, interview, internal move or career pivot:</w:t>
      </w:r>
    </w:p>
    <w:p>
      <w:pPr>
        <w:spacing w:before="0" w:after="62" w:line="259" w:lineRule="auto"/>
        <w:keepLines w:val="1"/>
      </w:pPr>
      <w:r>
        <w:rPr>
          <w:b w:val="0"/>
          <w:i w:val="0"/>
          <w:sz w:val="22"/>
        </w:rPr>
        <w:t>https://temidayoafonja.com/career-evidence-starter</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 CHAPTERS</w:t>
      </w:r>
    </w:p>
    <w:p>
      <w:pPr>
        <w:spacing w:before="0" w:after="62" w:line="259" w:lineRule="auto"/>
        <w:keepLines w:val="1"/>
      </w:pPr>
      <w:r>
        <w:rPr>
          <w:b w:val="0"/>
          <w:i w:val="0"/>
          <w:sz w:val="22"/>
        </w:rPr>
        <w:t>00:00 Change Jobs Without Starting Over</w:t>
      </w:r>
    </w:p>
    <w:p>
      <w:pPr>
        <w:spacing w:before="0" w:after="62" w:line="259" w:lineRule="auto"/>
        <w:keepLines w:val="1"/>
      </w:pPr>
      <w:r>
        <w:rPr>
          <w:b w:val="0"/>
          <w:i w:val="0"/>
          <w:sz w:val="22"/>
        </w:rPr>
        <w:t>01:09 What My Career Shifts Taught Me</w:t>
      </w:r>
    </w:p>
    <w:p>
      <w:pPr>
        <w:spacing w:before="0" w:after="62" w:line="259" w:lineRule="auto"/>
        <w:keepLines w:val="1"/>
      </w:pPr>
      <w:r>
        <w:rPr>
          <w:b w:val="0"/>
          <w:i w:val="0"/>
          <w:sz w:val="22"/>
        </w:rPr>
        <w:t>02:15 Look Beyond Job Titles</w:t>
      </w:r>
    </w:p>
    <w:p>
      <w:pPr>
        <w:spacing w:before="0" w:after="62" w:line="259" w:lineRule="auto"/>
        <w:keepLines w:val="1"/>
      </w:pPr>
      <w:r>
        <w:rPr>
          <w:b w:val="0"/>
          <w:i w:val="0"/>
          <w:sz w:val="22"/>
        </w:rPr>
        <w:t>02:19 Three Questions That Reveal Transferable Skills</w:t>
      </w:r>
    </w:p>
    <w:p>
      <w:pPr>
        <w:spacing w:before="0" w:after="62" w:line="259" w:lineRule="auto"/>
        <w:keepLines w:val="1"/>
      </w:pPr>
      <w:r>
        <w:rPr>
          <w:b w:val="0"/>
          <w:i w:val="0"/>
          <w:sz w:val="22"/>
        </w:rPr>
        <w:t>04:03 Translate Your Impact</w:t>
      </w:r>
    </w:p>
    <w:p>
      <w:pPr>
        <w:spacing w:before="0" w:after="62" w:line="259" w:lineRule="auto"/>
        <w:keepLines w:val="1"/>
      </w:pPr>
      <w:r>
        <w:rPr>
          <w:b w:val="0"/>
          <w:i w:val="0"/>
          <w:sz w:val="22"/>
        </w:rPr>
        <w:t>05:45 Preserve Career Evidence Early</w:t>
      </w:r>
    </w:p>
    <w:p>
      <w:pPr>
        <w:spacing w:before="0" w:after="62" w:line="259" w:lineRule="auto"/>
        <w:keepLines w:val="1"/>
      </w:pPr>
      <w:r>
        <w:rPr>
          <w:b w:val="0"/>
          <w:i w:val="0"/>
          <w:sz w:val="22"/>
        </w:rPr>
        <w:t>07:51 Three Questions Before Your Next Move</w:t>
      </w:r>
    </w:p>
    <w:p>
      <w:pPr>
        <w:spacing w:before="0" w:after="62" w:line="259" w:lineRule="auto"/>
        <w:keepLines w:val="1"/>
      </w:pPr>
      <w:r>
        <w:rPr>
          <w:b w:val="0"/>
          <w:i w:val="0"/>
          <w:sz w:val="22"/>
        </w:rPr>
        <w:t>08:43 Free Career Evidence Starter</w:t>
      </w:r>
    </w:p>
    <w:p>
      <w:pPr>
        <w:spacing w:before="0" w:after="62" w:line="259" w:lineRule="auto"/>
        <w:keepLines w:val="1"/>
      </w:pPr>
      <w:r>
        <w:rPr>
          <w:b w:val="0"/>
          <w:i w:val="0"/>
          <w:sz w:val="22"/>
        </w:rPr>
        <w:t>09:01 Is Your Job Making You Less Marketable?</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 WATCH NEXT</w:t>
      </w:r>
    </w:p>
    <w:p>
      <w:pPr>
        <w:spacing w:before="0" w:after="62" w:line="259" w:lineRule="auto"/>
        <w:keepLines w:val="1"/>
      </w:pPr>
      <w:r>
        <w:rPr>
          <w:b w:val="0"/>
          <w:i w:val="0"/>
          <w:sz w:val="22"/>
        </w:rPr>
        <w:t>Is Your Job Making You Less Marketable?</w:t>
      </w:r>
    </w:p>
    <w:p>
      <w:pPr>
        <w:spacing w:before="0" w:after="62" w:line="259" w:lineRule="auto"/>
        <w:keepLines w:val="1"/>
      </w:pPr>
      <w:r>
        <w:rPr>
          <w:b w:val="0"/>
          <w:i w:val="0"/>
          <w:sz w:val="22"/>
        </w:rPr>
        <w:t>[ADD VIDEO 2 LINK WHEN LIVE]</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 CONNECT AND EXPLORE</w:t>
      </w:r>
    </w:p>
    <w:p>
      <w:pPr>
        <w:spacing w:before="0" w:after="62" w:line="259" w:lineRule="auto"/>
        <w:keepLines w:val="1"/>
      </w:pPr>
      <w:r>
        <w:rPr>
          <w:b w:val="0"/>
          <w:i w:val="0"/>
          <w:sz w:val="22"/>
        </w:rPr>
        <w:t>Website:</w:t>
      </w:r>
    </w:p>
    <w:p>
      <w:pPr>
        <w:spacing w:before="0" w:after="62" w:line="259" w:lineRule="auto"/>
        <w:keepLines w:val="1"/>
      </w:pPr>
      <w:r>
        <w:rPr>
          <w:b w:val="0"/>
          <w:i w:val="0"/>
          <w:sz w:val="22"/>
        </w:rPr>
        <w:t>https://temidayoafonja.com</w:t>
      </w:r>
    </w:p>
    <w:p>
      <w:pPr>
        <w:spacing w:before="0" w:after="62" w:line="259" w:lineRule="auto"/>
        <w:keepLines w:val="1"/>
      </w:pPr>
      <w:r>
        <w:rPr>
          <w:b w:val="0"/>
          <w:i w:val="0"/>
          <w:sz w:val="22"/>
        </w:rPr>
        <w:t>LinkedIn:</w:t>
      </w:r>
    </w:p>
    <w:p>
      <w:pPr>
        <w:spacing w:before="0" w:after="62" w:line="259" w:lineRule="auto"/>
        <w:keepLines w:val="1"/>
      </w:pPr>
      <w:r>
        <w:rPr>
          <w:b w:val="0"/>
          <w:i w:val="0"/>
          <w:sz w:val="22"/>
        </w:rPr>
        <w:t>https://www.linkedin.com/in/temidayo-afonja</w:t>
      </w:r>
    </w:p>
    <w:p>
      <w:pPr>
        <w:spacing w:before="0" w:after="62" w:line="259" w:lineRule="auto"/>
        <w:keepLines w:val="1"/>
      </w:pPr>
      <w:r>
        <w:rPr>
          <w:b w:val="0"/>
          <w:i w:val="0"/>
          <w:sz w:val="22"/>
        </w:rPr>
        <w:t>Substack:</w:t>
      </w:r>
    </w:p>
    <w:p>
      <w:pPr>
        <w:spacing w:before="0" w:after="62" w:line="259" w:lineRule="auto"/>
        <w:keepLines w:val="1"/>
      </w:pPr>
      <w:r>
        <w:rPr>
          <w:b w:val="0"/>
          <w:i w:val="0"/>
          <w:sz w:val="22"/>
        </w:rPr>
        <w:t>https://temidayoafonja.substack.com</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#CareerGrowth #CareerChange #TransferableSkills</w:t>
      </w:r>
    </w:p>
    <w:p>
      <w:pPr>
        <w:spacing w:before="124" w:after="106" w:line="259" w:lineRule="auto"/>
        <w:keepLines w:val="1"/>
      </w:pPr>
      <w:r>
        <w:rPr>
          <w:b/>
          <w:i w:val="0"/>
          <w:color w:val="5A6B82"/>
          <w:sz w:val="20"/>
        </w:rPr>
        <w:t>— END OF COPY-READY DESCRIPTION —</w:t>
      </w:r>
    </w:p>
    <w:p>
      <w:pPr>
        <w:spacing w:before="124" w:after="70" w:line="259" w:lineRule="auto"/>
        <w:keepLines w:val="1"/>
        <w:keepNext w:val="1"/>
      </w:pPr>
      <w:r>
        <w:rPr>
          <w:b/>
          <w:i w:val="0"/>
          <w:color w:val="0F2346"/>
          <w:sz w:val="28"/>
        </w:rPr>
        <w:t>Internal note — do not paste into YouTube</w:t>
      </w:r>
    </w:p>
    <w:p>
      <w:pPr>
        <w:spacing w:before="0" w:after="52" w:line="259" w:lineRule="auto"/>
        <w:shd w:val="clear" w:fill="F3F0E8"/>
        <w:keepLines w:val="1"/>
      </w:pPr>
      <w:r>
        <w:rPr>
          <w:b/>
          <w:i w:val="0"/>
          <w:color w:val="9B2C10"/>
          <w:sz w:val="22"/>
        </w:rPr>
        <w:t>WORKING ESTIMATES — EDITOR MUST REPLACE FROM FINAL CUT</w:t>
      </w:r>
    </w:p>
    <w:p>
      <w:pPr>
        <w:spacing w:before="0" w:after="88" w:line="259" w:lineRule="auto"/>
        <w:shd w:val="clear" w:fill="F3F0E8"/>
        <w:keepLines w:val="1"/>
      </w:pPr>
      <w:r>
        <w:rPr>
          <w:b/>
          <w:i/>
          <w:color w:val="9B2C10"/>
          <w:sz w:val="21"/>
        </w:rPr>
        <w:t>These timestamps are script-derived, not measured from the finished edit. Replace every one of them before publication. Do not force the edit to match them.</w:t>
      </w:r>
    </w:p>
    <w:p>
      <w:pPr>
        <w:spacing w:before="124" w:after="70" w:line="259" w:lineRule="auto"/>
        <w:keepLines w:val="1"/>
        <w:keepNext w:val="1"/>
      </w:pPr>
      <w:r>
        <w:rPr>
          <w:b/>
          <w:i w:val="0"/>
          <w:color w:val="0F2346"/>
          <w:sz w:val="28"/>
        </w:rPr>
        <w:t>Working chapters — reference copy</w:t>
      </w:r>
    </w:p>
    <w:p>
      <w:pPr>
        <w:spacing w:before="0" w:after="70" w:line="259" w:lineRule="auto"/>
        <w:keepLines w:val="1"/>
      </w:pPr>
      <w:r>
        <w:rPr>
          <w:b w:val="0"/>
          <w:i/>
          <w:color w:val="5A6B82"/>
          <w:sz w:val="21"/>
        </w:rPr>
        <w:t>Identical to the nine chapter lines inside the description above.</w:t>
      </w:r>
    </w:p>
    <w:p>
      <w:pPr>
        <w:spacing w:before="0" w:after="36" w:line="259" w:lineRule="auto"/>
        <w:keepLines w:val="1"/>
      </w:pPr>
      <w:r>
        <w:rPr>
          <w:b w:val="0"/>
          <w:i w:val="0"/>
          <w:sz w:val="22"/>
        </w:rPr>
        <w:t>00:00 Change Jobs Without Starting Over</w:t>
      </w:r>
    </w:p>
    <w:p>
      <w:pPr>
        <w:spacing w:before="0" w:after="36" w:line="259" w:lineRule="auto"/>
        <w:keepLines w:val="1"/>
      </w:pPr>
      <w:r>
        <w:rPr>
          <w:b w:val="0"/>
          <w:i w:val="0"/>
          <w:sz w:val="22"/>
        </w:rPr>
        <w:t>01:09 What My Career Shifts Taught Me</w:t>
      </w:r>
    </w:p>
    <w:p>
      <w:pPr>
        <w:spacing w:before="0" w:after="36" w:line="259" w:lineRule="auto"/>
        <w:keepLines w:val="1"/>
      </w:pPr>
      <w:r>
        <w:rPr>
          <w:b w:val="0"/>
          <w:i w:val="0"/>
          <w:sz w:val="22"/>
        </w:rPr>
        <w:t>02:15 Look Beyond Job Titles</w:t>
      </w:r>
    </w:p>
    <w:p>
      <w:pPr>
        <w:spacing w:before="0" w:after="36" w:line="259" w:lineRule="auto"/>
        <w:keepLines w:val="1"/>
      </w:pPr>
      <w:r>
        <w:rPr>
          <w:b w:val="0"/>
          <w:i w:val="0"/>
          <w:sz w:val="22"/>
        </w:rPr>
        <w:t>02:19 Three Questions That Reveal Transferable Skills</w:t>
      </w:r>
    </w:p>
    <w:p>
      <w:pPr>
        <w:spacing w:before="0" w:after="36" w:line="259" w:lineRule="auto"/>
        <w:keepLines w:val="1"/>
      </w:pPr>
      <w:r>
        <w:rPr>
          <w:b w:val="0"/>
          <w:i w:val="0"/>
          <w:sz w:val="22"/>
        </w:rPr>
        <w:t>04:03 Translate Your Impact</w:t>
      </w:r>
    </w:p>
    <w:p>
      <w:pPr>
        <w:spacing w:before="0" w:after="36" w:line="259" w:lineRule="auto"/>
        <w:keepLines w:val="1"/>
      </w:pPr>
      <w:r>
        <w:rPr>
          <w:b w:val="0"/>
          <w:i w:val="0"/>
          <w:sz w:val="22"/>
        </w:rPr>
        <w:t>05:45 Preserve Career Evidence Early</w:t>
      </w:r>
    </w:p>
    <w:p>
      <w:pPr>
        <w:spacing w:before="0" w:after="36" w:line="259" w:lineRule="auto"/>
        <w:keepLines w:val="1"/>
      </w:pPr>
      <w:r>
        <w:rPr>
          <w:b w:val="0"/>
          <w:i w:val="0"/>
          <w:sz w:val="22"/>
        </w:rPr>
        <w:t>07:51 Three Questions Before Your Next Move</w:t>
      </w:r>
    </w:p>
    <w:p>
      <w:pPr>
        <w:spacing w:before="0" w:after="36" w:line="259" w:lineRule="auto"/>
        <w:keepLines w:val="1"/>
      </w:pPr>
      <w:r>
        <w:rPr>
          <w:b w:val="0"/>
          <w:i w:val="0"/>
          <w:sz w:val="22"/>
        </w:rPr>
        <w:t>08:43 Free Career Evidence Starter</w:t>
      </w:r>
    </w:p>
    <w:p>
      <w:pPr>
        <w:spacing w:before="0" w:after="36" w:line="259" w:lineRule="auto"/>
        <w:keepLines w:val="1"/>
      </w:pPr>
      <w:r>
        <w:rPr>
          <w:b w:val="0"/>
          <w:i w:val="0"/>
          <w:sz w:val="22"/>
        </w:rPr>
        <w:t>09:01 Is Your Job Making You Less Marketable?</w:t>
      </w:r>
    </w:p>
    <w:p>
      <w:pPr>
        <w:spacing w:before="124" w:after="70" w:line="259" w:lineRule="auto"/>
        <w:keepLines w:val="1"/>
        <w:keepNext w:val="1"/>
      </w:pPr>
      <w:r>
        <w:rPr>
          <w:b/>
          <w:i w:val="0"/>
          <w:color w:val="0F2346"/>
          <w:sz w:val="28"/>
        </w:rPr>
        <w:t>Pinned comment</w:t>
      </w:r>
    </w:p>
    <w:p>
      <w:pPr>
        <w:spacing w:before="0" w:after="52" w:line="259" w:lineRule="auto"/>
        <w:keepLines w:val="1"/>
      </w:pPr>
      <w:r>
        <w:rPr>
          <w:b w:val="0"/>
          <w:i w:val="0"/>
          <w:sz w:val="22"/>
        </w:rPr>
        <w:t>Which of the three practices is hardest for you right now?</w:t>
      </w:r>
    </w:p>
    <w:p>
      <w:pPr>
        <w:spacing w:before="0" w:after="52" w:line="259" w:lineRule="auto"/>
        <w:keepLines w:val="1"/>
      </w:pPr>
      <w:r>
        <w:rPr>
          <w:b w:val="0"/>
          <w:i w:val="0"/>
          <w:sz w:val="22"/>
        </w:rPr>
        <w:t>1. Look underneath the title</w:t>
      </w:r>
    </w:p>
    <w:p>
      <w:pPr>
        <w:spacing w:before="0" w:after="52" w:line="259" w:lineRule="auto"/>
        <w:keepLines w:val="1"/>
      </w:pPr>
      <w:r>
        <w:rPr>
          <w:b w:val="0"/>
          <w:i w:val="0"/>
          <w:sz w:val="22"/>
        </w:rPr>
        <w:t>2. Explain what the work changed</w:t>
      </w:r>
    </w:p>
    <w:p>
      <w:pPr>
        <w:spacing w:before="0" w:after="52" w:line="259" w:lineRule="auto"/>
        <w:keepLines w:val="1"/>
      </w:pPr>
      <w:r>
        <w:rPr>
          <w:b w:val="0"/>
          <w:i w:val="0"/>
          <w:sz w:val="22"/>
        </w:rPr>
        <w:t>3. Keep evidence before you need it</w:t>
      </w:r>
    </w:p>
    <w:p>
      <w:pPr>
        <w:spacing w:before="0" w:after="52" w:line="259" w:lineRule="auto"/>
        <w:keepLines w:val="1"/>
      </w:pPr>
      <w:r>
        <w:rPr>
          <w:b w:val="0"/>
          <w:i w:val="0"/>
          <w:sz w:val="22"/>
        </w:rPr>
        <w:t>Try the third one today. Write four lines about one piece of work: the situation, your role, what changed, and what it shows — in your own words, nothing confidential.</w:t>
      </w:r>
    </w:p>
    <w:p>
      <w:pPr>
        <w:spacing w:before="0" w:after="52" w:line="259" w:lineRule="auto"/>
        <w:keepLines w:val="1"/>
      </w:pPr>
      <w:r>
        <w:rPr>
          <w:b w:val="0"/>
          <w:i w:val="0"/>
          <w:sz w:val="22"/>
        </w:rPr>
        <w:t>And if you want to turn one accomplishment into a portable Proof Line, the free Career Evidence Starter is here:</w:t>
      </w:r>
    </w:p>
    <w:p>
      <w:pPr>
        <w:spacing w:before="0" w:after="52" w:line="259" w:lineRule="auto"/>
        <w:keepLines w:val="1"/>
      </w:pPr>
      <w:r>
        <w:rPr>
          <w:b w:val="0"/>
          <w:i w:val="0"/>
          <w:sz w:val="22"/>
        </w:rPr>
        <w:t>https://temidayoafonja.com/career-evidence-starter</w:t>
      </w:r>
    </w:p>
    <w:p>
      <w:pPr>
        <w:spacing w:before="124" w:after="70" w:line="259" w:lineRule="auto"/>
        <w:keepLines w:val="1"/>
        <w:keepNext w:val="1"/>
      </w:pPr>
      <w:r>
        <w:rPr>
          <w:b/>
          <w:i w:val="0"/>
          <w:color w:val="0F2346"/>
          <w:sz w:val="28"/>
        </w:rPr>
        <w:t>Watch next</w:t>
      </w:r>
    </w:p>
    <w:p>
      <w:pPr>
        <w:spacing w:before="0" w:after="70" w:line="259" w:lineRule="auto"/>
        <w:keepLines w:val="1"/>
      </w:pPr>
      <w:r>
        <w:rPr>
          <w:b/>
          <w:i w:val="0"/>
          <w:sz w:val="22"/>
        </w:rPr>
        <w:t>Is Your Job Making You Less Marketable?  (Video 2)</w:t>
      </w:r>
    </w:p>
    <w:p>
      <w:pPr>
        <w:spacing w:before="124" w:after="70" w:line="259" w:lineRule="auto"/>
        <w:keepLines w:val="1"/>
        <w:keepNext w:val="1"/>
      </w:pPr>
      <w:r>
        <w:rPr>
          <w:b/>
          <w:i w:val="0"/>
          <w:color w:val="0F2346"/>
          <w:sz w:val="28"/>
        </w:rPr>
        <w:t>YouTube tag field</w:t>
      </w:r>
    </w:p>
    <w:p>
      <w:pPr>
        <w:spacing w:before="0" w:after="52" w:line="259" w:lineRule="auto"/>
        <w:keepLines w:val="1"/>
      </w:pPr>
      <w:r>
        <w:rPr>
          <w:b w:val="0"/>
          <w:i/>
          <w:color w:val="5A6B82"/>
          <w:sz w:val="21"/>
        </w:rPr>
        <w:t>Paste into the tag field only. Do not put the full tag field in the public description.</w:t>
      </w:r>
    </w:p>
    <w:p>
      <w:pPr>
        <w:spacing w:before="0" w:after="88" w:line="259" w:lineRule="auto"/>
        <w:keepLines w:val="1"/>
      </w:pPr>
      <w:r>
        <w:rPr>
          <w:b w:val="0"/>
          <w:i w:val="0"/>
          <w:sz w:val="21"/>
        </w:rPr>
        <w:t>how to change jobs without starting over, transferable skills, career change, career pivot, changing careers, transferable experience, career portability, career evidence, internal mobility, starting over, experienced professionals, Temidayo Afonja, Capability Formation</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