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“Years of experience do not automatically become portable.”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Years of experience do not automatically become portable just because you have them.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depends on company systems, internal relationships or industry context.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travels is usually more specific: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Judgment you have demonstrated.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Problems you know how to solve.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evidence another setting can understand.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do not say, “I have twenty years of experience,” and stop there.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want you to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can I now do because of those years?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Where have I demonstrated it?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would still be useful if the company language disappeared?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experience matters.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Evidence is what helps another context understand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