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312" w:lineRule="auto"/>
      </w:pPr>
      <w:r>
        <w:rPr>
          <w:b/>
          <w:i w:val="0"/>
          <w:caps/>
          <w:color w:val="8A6D1E"/>
          <w:sz w:val="20"/>
        </w:rPr>
        <w:t>VIDEO 2 SHORT</w:t>
      </w:r>
    </w:p>
    <w:p>
      <w:pPr>
        <w:spacing w:before="0" w:after="160" w:line="264" w:lineRule="auto"/>
      </w:pPr>
      <w:r>
        <w:rPr>
          <w:b/>
          <w:i w:val="0"/>
          <w:color w:val="0F2346"/>
          <w:sz w:val="40"/>
        </w:rPr>
        <w:t>SHORT 1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Role:  Recognition</w:t>
      </w:r>
    </w:p>
    <w:p>
      <w:pPr>
        <w:spacing w:before="0" w:after="100" w:line="312" w:lineRule="auto"/>
        <w:keepLines w:val="1"/>
      </w:pPr>
      <w:r>
        <w:rPr>
          <w:b w:val="0"/>
          <w:i w:val="0"/>
          <w:color w:val="5A6B82"/>
          <w:sz w:val="22"/>
        </w:rPr>
        <w:t>Verbal hook:  “You can be doing well at work and still be narrowing your options.”</w:t>
      </w:r>
    </w:p>
    <w:p>
      <w:pPr>
        <w:spacing w:before="0" w:after="200" w:line="312" w:lineRule="auto"/>
        <w:keepLines w:val="1"/>
      </w:pPr>
      <w:r>
        <w:rPr>
          <w:b w:val="0"/>
          <w:i w:val="0"/>
          <w:color w:val="5A6B82"/>
          <w:sz w:val="22"/>
        </w:rPr>
        <w:t>Related long-form:  Is Your Job Making You Less Marketable?</w:t>
      </w:r>
    </w:p>
    <w:p>
      <w:pPr>
        <w:spacing w:before="240" w:after="160" w:line="312" w:lineRule="auto"/>
        <w:keepLines w:val="1"/>
        <w:keepNext w:val="1"/>
      </w:pPr>
      <w:r>
        <w:rPr>
          <w:b/>
          <w:i w:val="0"/>
          <w:color w:val="0F2346"/>
          <w:sz w:val="28"/>
        </w:rPr>
        <w:t>RECORDING COPY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can be doing well at work and still be narrowing your options.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There are two questions I want you to separate.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Am I valuable here?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And can someone somewhere else understand and use what I know how to do?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Those are not always the same.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You can be the person everyone relies on because you know the company, the relationships, the history and the workarounds.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That is real value.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But if most of it only makes sense inside that environment, your marketability may not be growing at the same rate.</w:t>
      </w:r>
    </w:p>
    <w:p>
      <w:pPr>
        <w:spacing w:before="0" w:after="200" w:line="360" w:lineRule="auto"/>
        <w:keepLines w:val="1"/>
      </w:pPr>
      <w:r>
        <w:rPr>
          <w:b w:val="0"/>
          <w:i w:val="0"/>
          <w:color w:val="1A1A1A"/>
          <w:sz w:val="27"/>
        </w:rPr>
        <w:t>In the full video I give you three tests to check the difference.</w:t>
      </w:r>
    </w:p>
    <w:sectPr w:rsidR="00FC693F" w:rsidRPr="0006063C" w:rsidSect="00034616">
      <w:pgSz w:w="12240" w:h="15840"/>
      <w:pgMar w:top="1296" w:right="1512" w:bottom="1296" w:left="151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autoHyphenation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