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“Being indispensable is not the same as being marketable.”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Being indispensable is not the same as being marketable.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Your organization may depend on you because the undocumented history sits in your head.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Certain relationships run through you.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Or you are the person who knows how to rescue a fragile process.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can make you extremely valuable there.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now take the company out of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Could another organization still recognize the judgment you bring and the problem you know how to solve?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that is hard to explain, it does not mean your experience has no value.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means you may need to separate what belongs to you from what belongs to the context.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