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One evidence entry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Before a Layoff, Know What You Can Still Prove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Capture. Qualify. Make it retrievable.</w:t>
      </w:r>
    </w:p>
    <w:p>
      <w:pPr>
        <w:spacing w:after="80"/>
      </w:pPr>
      <w:r>
        <w:rPr>
          <w:b/>
          <w:color w:val="8A6D1E"/>
          <w:sz w:val="20"/>
        </w:rPr>
        <w:t xml:space="preserve">Spoken where  </w:t>
      </w:r>
      <w:r>
        <w:rPr>
          <w:sz w:val="21"/>
        </w:rPr>
        <w:t>Start with one entry.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Keep the Proof: https://temidayoafonja.com/keep-the-proof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piece of work you are permitted to describe.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Capture. What was the problem, what was your role, what judgment did you contribute, what result are you allowed to describe?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Qualify. Label the result confirmed, qualified, or not yet verified.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Preserve attribution and the time window.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Retrieve. Name the entry after the problem, add the period and a few plain-language tags, and write one short explanation.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Check the boundary before you keep anything: is this information you are permitted to retain?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This is your own account, not your employer's files.</w:t>
      </w:r>
    </w:p>
    <w:p>
      <w:pPr>
        <w:spacing w:after="80" w:line="278" w:lineRule="auto"/>
        <w:ind w:left="547" w:hanging="230"/>
      </w:pPr>
      <w:r>
        <w:rPr>
          <w:sz w:val="21"/>
        </w:rPr>
        <w:t>•   If you are unsure what you can keep or disclose, leave it out and get appropriate guidance.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10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