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Map one recurring output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AI Can Do the Task. What Are You Still Paid For?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Build the three-column map.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Choose one recurring output before your next role conversation.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Capability Formation Field Kit: https://temidayoafonja.com/fieldkit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ONE recurring output from your job. Not your whole profession.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Produce. What can an approved tool help make?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Interpret. What does the output actually establish, and what does it not?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Decide. What decision does it inform, and who owns that decision?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Put a verification question under each column.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Then mark honestly what you already do, what you could learn, and what belongs to another qualified role.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None of this guarantees that a job will remain.</w:t>
      </w:r>
    </w:p>
    <w:p>
      <w:pPr>
        <w:spacing w:after="80" w:line="278" w:lineRule="auto"/>
        <w:ind w:left="547" w:hanging="230"/>
      </w:pPr>
      <w:r>
        <w:rPr>
          <w:sz w:val="21"/>
        </w:rPr>
        <w:t>•   Use approved tools and permitted data. Do not paste restricted company information into an unapproved system.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