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What a clearer record does not fix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want to be honest about the limit of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want to be honest about the limit of this.</w:t>
      </w:r>
    </w:p>
    <w:p>
      <w:pPr>
        <w:spacing w:before="0" w:after="200" w:line="322" w:lineRule="auto"/>
      </w:pPr>
      <w:r>
        <w:rPr>
          <w:sz w:val="25"/>
        </w:rPr>
        <w:t>A clearer record does not override bias.</w:t>
      </w:r>
    </w:p>
    <w:p>
      <w:pPr>
        <w:spacing w:before="0" w:after="200" w:line="322" w:lineRule="auto"/>
      </w:pPr>
      <w:r>
        <w:rPr>
          <w:sz w:val="25"/>
        </w:rPr>
        <w:t>It does not create a role that does not exist.</w:t>
      </w:r>
    </w:p>
    <w:p>
      <w:pPr>
        <w:spacing w:before="0" w:after="200" w:line="322" w:lineRule="auto"/>
      </w:pPr>
      <w:r>
        <w:rPr>
          <w:sz w:val="25"/>
        </w:rPr>
        <w:t>It does not move a budget you do not control, or change a manager who has already decided not to act.</w:t>
      </w:r>
    </w:p>
    <w:p>
      <w:pPr>
        <w:spacing w:before="0" w:after="200" w:line="322" w:lineRule="auto"/>
      </w:pPr>
      <w:r>
        <w:rPr>
          <w:sz w:val="25"/>
        </w:rPr>
        <w:t>What it does is remove the obstacle you can remove, so whatever remains becomes easier to see.</w:t>
      </w:r>
    </w:p>
    <w:p>
      <w:pPr>
        <w:spacing w:before="0" w:after="200" w:line="322" w:lineRule="auto"/>
      </w:pPr>
      <w:r>
        <w:rPr>
          <w:sz w:val="25"/>
        </w:rPr>
        <w:t>Spending years wondering whether the problem was your work or the environment is the expensive outcome.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Remove the obstacle that is yours, then read what is left.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softening graphics.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V16 what this does not fix.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Short  |  v16_b2_what_it_does_not_fix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